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7839AA" w:rsidP="75BC0217" w:rsidRDefault="007839AA" w14:paraId="1C18047A" w14:textId="77777777" w14:noSpellErr="1">
      <w:pPr>
        <w:jc w:val="left"/>
      </w:pPr>
    </w:p>
    <w:p w:rsidR="007839AA" w:rsidP="75BC0217" w:rsidRDefault="00BF5D51" w14:paraId="607083CD" w14:textId="7B4A626D">
      <w:pPr>
        <w:jc w:val="left"/>
      </w:pPr>
      <w:r w:rsidR="00BF5D51">
        <w:rPr/>
        <w:t>The regular meeting of the Oneonta Town Board was held on February 08, 2023 @07:00PM, with the following members present:</w:t>
      </w:r>
    </w:p>
    <w:p w:rsidR="007839AA" w:rsidP="75BC0217" w:rsidRDefault="007839AA" w14:paraId="577D3440" w14:textId="77777777" w14:noSpellErr="1">
      <w:pPr>
        <w:widowControl w:val="0"/>
        <w:jc w:val="left"/>
      </w:pPr>
    </w:p>
    <w:p w:rsidR="007839AA" w:rsidP="75BC0217" w:rsidRDefault="00BF5D51" w14:paraId="794A60D9" w14:textId="77777777" w14:noSpellErr="1">
      <w:pPr>
        <w:widowControl w:val="0"/>
        <w:jc w:val="left"/>
      </w:pPr>
      <w:r w:rsidR="00BF5D51">
        <w:rPr/>
        <w:t xml:space="preserve">Town Board Member: </w:t>
      </w:r>
      <w:r>
        <w:tab/>
      </w:r>
      <w:r w:rsidR="00BF5D51">
        <w:rPr/>
        <w:t xml:space="preserve">Patricia Riddell Kent </w:t>
      </w:r>
      <w:r>
        <w:tab/>
      </w:r>
      <w:r w:rsidR="00BF5D51">
        <w:rPr/>
        <w:t>(PRK)</w:t>
      </w:r>
    </w:p>
    <w:p w:rsidR="007839AA" w:rsidP="75BC0217" w:rsidRDefault="00BF5D51" w14:paraId="357270B9" w14:textId="77777777" w14:noSpellErr="1">
      <w:pPr>
        <w:widowControl w:val="0"/>
        <w:jc w:val="left"/>
      </w:pPr>
      <w:r w:rsidR="00BF5D51">
        <w:rPr/>
        <w:t xml:space="preserve">Town Board Member: </w:t>
      </w:r>
      <w:r>
        <w:tab/>
      </w:r>
      <w:r w:rsidR="00BF5D51">
        <w:rPr/>
        <w:t xml:space="preserve">Brett Holleran </w:t>
      </w:r>
      <w:r>
        <w:tab/>
      </w:r>
      <w:r>
        <w:tab/>
      </w:r>
      <w:r w:rsidR="00BF5D51">
        <w:rPr/>
        <w:t>(BH)</w:t>
      </w:r>
    </w:p>
    <w:p w:rsidR="007839AA" w:rsidP="75BC0217" w:rsidRDefault="00BF5D51" w14:paraId="025B47D8" w14:textId="77777777" w14:noSpellErr="1">
      <w:pPr>
        <w:widowControl w:val="0"/>
        <w:jc w:val="left"/>
      </w:pPr>
      <w:r w:rsidR="00BF5D51">
        <w:rPr/>
        <w:t xml:space="preserve">Town Board Member: </w:t>
      </w:r>
      <w:r>
        <w:tab/>
      </w:r>
      <w:r w:rsidR="00BF5D51">
        <w:rPr/>
        <w:t xml:space="preserve">Kim Fierke </w:t>
      </w:r>
      <w:r>
        <w:tab/>
      </w:r>
      <w:r>
        <w:tab/>
      </w:r>
      <w:r>
        <w:tab/>
      </w:r>
      <w:r w:rsidR="00BF5D51">
        <w:rPr/>
        <w:t>(KF)</w:t>
      </w:r>
    </w:p>
    <w:p w:rsidR="007839AA" w:rsidP="75BC0217" w:rsidRDefault="00BF5D51" w14:paraId="02DFECC2" w14:textId="77777777" w14:noSpellErr="1">
      <w:pPr>
        <w:widowControl w:val="0"/>
        <w:jc w:val="left"/>
      </w:pPr>
      <w:r w:rsidR="00BF5D51">
        <w:rPr/>
        <w:t>Town Board Member:</w:t>
      </w:r>
      <w:r>
        <w:tab/>
      </w:r>
      <w:r w:rsidR="0014799F">
        <w:rPr/>
        <w:t>Skylar J. Thompson</w:t>
      </w:r>
      <w:r>
        <w:tab/>
      </w:r>
      <w:r>
        <w:tab/>
      </w:r>
      <w:r w:rsidR="00BF5D51">
        <w:rPr/>
        <w:t>(SJT)</w:t>
      </w:r>
    </w:p>
    <w:p w:rsidR="007839AA" w:rsidP="75BC0217" w:rsidRDefault="00BF5D51" w14:paraId="638A864C" w14:textId="4EAAD910">
      <w:pPr>
        <w:widowControl w:val="0"/>
        <w:jc w:val="left"/>
      </w:pPr>
      <w:r w:rsidR="00BF5D51">
        <w:rPr/>
        <w:t>Supervisor:</w:t>
      </w:r>
      <w:r>
        <w:tab/>
      </w:r>
      <w:r>
        <w:tab/>
      </w:r>
      <w:r>
        <w:tab/>
      </w:r>
      <w:r w:rsidR="00BF5D51">
        <w:rPr/>
        <w:t>Randal I. Mowers</w:t>
      </w:r>
      <w:r>
        <w:tab/>
      </w:r>
      <w:r>
        <w:tab/>
      </w:r>
      <w:r w:rsidR="00BF5D51">
        <w:rPr/>
        <w:t>(RM)</w:t>
      </w:r>
    </w:p>
    <w:p w:rsidR="007839AA" w:rsidP="75BC0217" w:rsidRDefault="00BF5D51" w14:paraId="544F0ECF" w14:textId="2EB5AB9B">
      <w:pPr>
        <w:widowControl w:val="0"/>
        <w:jc w:val="left"/>
      </w:pPr>
      <w:r w:rsidR="00BF5D51">
        <w:rPr/>
        <w:t>Town Clerk:</w:t>
      </w:r>
      <w:r>
        <w:tab/>
      </w:r>
      <w:r>
        <w:tab/>
      </w:r>
      <w:r>
        <w:tab/>
      </w:r>
      <w:r w:rsidR="00BF5D51">
        <w:rPr/>
        <w:t>Ryan F. Pereir</w:t>
      </w:r>
      <w:r w:rsidR="72E1CA62">
        <w:rPr/>
        <w:t>a</w:t>
      </w:r>
      <w:r>
        <w:tab/>
      </w:r>
      <w:r>
        <w:tab/>
      </w:r>
      <w:r w:rsidR="00BF5D51">
        <w:rPr/>
        <w:t>(RFP)</w:t>
      </w:r>
      <w:r>
        <w:tab/>
      </w:r>
    </w:p>
    <w:p w:rsidR="007839AA" w:rsidP="75BC0217" w:rsidRDefault="00BF5D51" w14:paraId="77F80166" w14:textId="77777777" w14:noSpellErr="1">
      <w:pPr>
        <w:widowControl w:val="0"/>
        <w:jc w:val="left"/>
      </w:pPr>
      <w:r w:rsidR="00BF5D51">
        <w:rPr/>
        <w:t>Town Attorney:</w:t>
      </w:r>
      <w:r>
        <w:tab/>
      </w:r>
      <w:r>
        <w:tab/>
      </w:r>
      <w:r w:rsidR="00BF5D51">
        <w:rPr/>
        <w:t xml:space="preserve">Robert Panasci </w:t>
      </w:r>
      <w:r>
        <w:tab/>
      </w:r>
      <w:r>
        <w:tab/>
      </w:r>
      <w:r w:rsidR="00BF5D51">
        <w:rPr/>
        <w:t>(RP)</w:t>
      </w:r>
      <w:r>
        <w:tab/>
      </w:r>
      <w:r>
        <w:tab/>
      </w:r>
    </w:p>
    <w:p w:rsidR="007839AA" w:rsidP="75BC0217" w:rsidRDefault="007839AA" w14:paraId="005A9CF8" w14:textId="77777777" w14:noSpellErr="1">
      <w:pPr>
        <w:widowControl w:val="0"/>
        <w:jc w:val="left"/>
      </w:pPr>
    </w:p>
    <w:p w:rsidR="007839AA" w:rsidP="75BC0217" w:rsidRDefault="00BF5D51" w14:paraId="2F4493C3" w14:textId="77777777">
      <w:pPr>
        <w:widowControl w:val="0"/>
        <w:jc w:val="left"/>
      </w:pPr>
      <w:r w:rsidR="00BF5D51">
        <w:rPr/>
        <w:t xml:space="preserve">Others present: James A. Hurtubise II, Superintendent of Highways; Tom Rowe; Korey Rowe; Theresa </w:t>
      </w:r>
      <w:proofErr w:type="spellStart"/>
      <w:r w:rsidR="00BF5D51">
        <w:rPr/>
        <w:t>Cyzeski</w:t>
      </w:r>
      <w:proofErr w:type="spellEnd"/>
      <w:r w:rsidR="00BF5D51">
        <w:rPr/>
        <w:t xml:space="preserve">; David </w:t>
      </w:r>
      <w:proofErr w:type="spellStart"/>
      <w:r w:rsidR="00BF5D51">
        <w:rPr/>
        <w:t>Cyzeski</w:t>
      </w:r>
      <w:proofErr w:type="spellEnd"/>
      <w:r w:rsidR="00BF5D51">
        <w:rPr/>
        <w:t xml:space="preserve">; </w:t>
      </w:r>
      <w:r w:rsidR="00BF5D51">
        <w:rPr/>
        <w:t>Wiliam</w:t>
      </w:r>
      <w:r w:rsidR="00BF5D51">
        <w:rPr/>
        <w:t xml:space="preserve"> </w:t>
      </w:r>
      <w:r w:rsidR="00BF5D51">
        <w:rPr/>
        <w:t>Weinhart</w:t>
      </w:r>
      <w:r w:rsidR="00BF5D51">
        <w:rPr/>
        <w:t xml:space="preserve">; Teresa DeSantis; Jim Rowe; Dan Baker; Dale Webster; Dave Webster; Breck Tarbell; Frank Russo; Diane Russo; Steve Kent. </w:t>
      </w:r>
    </w:p>
    <w:p w:rsidR="007839AA" w:rsidP="75BC0217" w:rsidRDefault="007839AA" w14:paraId="74E5661F" w14:textId="77777777" w14:noSpellErr="1">
      <w:pPr>
        <w:ind w:left="1440"/>
        <w:jc w:val="left"/>
      </w:pPr>
    </w:p>
    <w:p w:rsidR="007839AA" w:rsidP="75BC0217" w:rsidRDefault="00BF5D51" w14:paraId="1F8BAA06" w14:textId="77777777" w14:noSpellErr="1">
      <w:pPr>
        <w:jc w:val="left"/>
      </w:pPr>
      <w:r w:rsidR="00BF5D51">
        <w:rPr/>
        <w:t>Petitioners: “Privilege of the floor.”</w:t>
      </w:r>
    </w:p>
    <w:p w:rsidR="007839AA" w:rsidP="75BC0217" w:rsidRDefault="007839AA" w14:paraId="4C067E46" w14:textId="77777777" w14:noSpellErr="1">
      <w:pPr>
        <w:jc w:val="left"/>
      </w:pPr>
    </w:p>
    <w:p w:rsidR="007839AA" w:rsidP="75BC0217" w:rsidRDefault="00BF5D51" w14:paraId="302711F5" w14:textId="0D8DDBBF">
      <w:pPr>
        <w:numPr>
          <w:ilvl w:val="0"/>
          <w:numId w:val="1"/>
        </w:numPr>
        <w:spacing w:line="259" w:lineRule="auto"/>
        <w:jc w:val="left"/>
        <w:rPr>
          <w:color w:val="222222"/>
        </w:rPr>
      </w:pPr>
      <w:r w:rsidR="00BF5D51">
        <w:rPr/>
        <w:t xml:space="preserve">Korey Rowe spoke concerning limitations the </w:t>
      </w:r>
      <w:r w:rsidR="1E2EDCF6">
        <w:rPr/>
        <w:t xml:space="preserve">Town </w:t>
      </w:r>
      <w:r w:rsidR="00BF5D51">
        <w:rPr/>
        <w:t>Board may put onto the allowance of Cannabis based businesses to operate within the Town of Oneonta with a proposed Local Law, “Cannabis Retail Dispensary Law of the Town of Oneonta</w:t>
      </w:r>
      <w:r w:rsidR="00BF5D51">
        <w:rPr/>
        <w:t>”</w:t>
      </w:r>
      <w:r w:rsidR="016B7810">
        <w:rPr/>
        <w:t>,</w:t>
      </w:r>
      <w:r w:rsidR="00BF5D51">
        <w:rPr/>
        <w:t xml:space="preserve"> </w:t>
      </w:r>
      <w:r w:rsidR="15D00AD1">
        <w:rPr/>
        <w:t xml:space="preserve">recommending </w:t>
      </w:r>
      <w:r w:rsidR="292DFA6F">
        <w:rPr/>
        <w:t xml:space="preserve">patience </w:t>
      </w:r>
      <w:r w:rsidR="38C67D9C">
        <w:rPr/>
        <w:t xml:space="preserve">instead, </w:t>
      </w:r>
      <w:r w:rsidR="47AED2C9">
        <w:rPr/>
        <w:t>and await guidance fr</w:t>
      </w:r>
      <w:r w:rsidR="19011C84">
        <w:rPr/>
        <w:t>o</w:t>
      </w:r>
      <w:r w:rsidR="47AED2C9">
        <w:rPr/>
        <w:t>m the State.</w:t>
      </w:r>
      <w:r w:rsidR="38C67D9C">
        <w:rPr/>
        <w:t xml:space="preserve"> </w:t>
      </w:r>
      <w:r w:rsidR="00BF5D51">
        <w:rPr/>
        <w:t>Mr. Rowe's full statement is on file in the Clerk's office.</w:t>
      </w:r>
    </w:p>
    <w:p w:rsidR="007839AA" w:rsidP="75BC0217" w:rsidRDefault="00BF5D51" w14:paraId="65E8A544" w14:textId="77777777">
      <w:pPr>
        <w:numPr>
          <w:ilvl w:val="0"/>
          <w:numId w:val="1"/>
        </w:numPr>
        <w:spacing w:line="259" w:lineRule="auto"/>
        <w:jc w:val="left"/>
        <w:rPr/>
      </w:pPr>
      <w:r w:rsidR="00BF5D51">
        <w:rPr/>
        <w:t xml:space="preserve">William </w:t>
      </w:r>
      <w:r w:rsidR="00BF5D51">
        <w:rPr/>
        <w:t>Weinhart</w:t>
      </w:r>
      <w:r w:rsidR="00BF5D51">
        <w:rPr/>
        <w:t xml:space="preserve"> spoke in support of allowing time for the State to finalize legislation/enforcement, for the handling of Cannabis businesses within the Town.</w:t>
      </w:r>
    </w:p>
    <w:p w:rsidR="007839AA" w:rsidP="75BC0217" w:rsidRDefault="007839AA" w14:paraId="29190390" w14:textId="77777777" w14:noSpellErr="1">
      <w:pPr>
        <w:spacing w:line="259" w:lineRule="auto"/>
        <w:jc w:val="left"/>
      </w:pPr>
    </w:p>
    <w:p w:rsidR="007839AA" w:rsidP="75BC0217" w:rsidRDefault="00BF5D51" w14:paraId="3FAA6755" w14:textId="77777777" w14:noSpellErr="1">
      <w:pPr>
        <w:spacing w:line="259" w:lineRule="auto"/>
        <w:jc w:val="left"/>
      </w:pPr>
      <w:r w:rsidR="00BF5D51">
        <w:rPr/>
        <w:t xml:space="preserve">RESOLUTION 2023-030     Motion made by Thompson, seconded by Mowers; </w:t>
      </w:r>
    </w:p>
    <w:p w:rsidR="007839AA" w:rsidP="75BC0217" w:rsidRDefault="00BF5D51" w14:paraId="074AEE51" w14:textId="77777777">
      <w:pPr>
        <w:spacing w:line="259" w:lineRule="auto"/>
        <w:jc w:val="left"/>
      </w:pPr>
      <w:r w:rsidR="00BF5D51">
        <w:rPr/>
        <w:t>WHEREAS;</w:t>
      </w:r>
      <w:r>
        <w:tab/>
      </w:r>
      <w:r w:rsidR="00BF5D51">
        <w:rPr/>
        <w:t xml:space="preserve">authorize the expenditure of budgeted funds for a Cam </w:t>
      </w:r>
      <w:proofErr w:type="spellStart"/>
      <w:r w:rsidR="00BF5D51">
        <w:rPr/>
        <w:t>Superline</w:t>
      </w:r>
      <w:proofErr w:type="spellEnd"/>
      <w:r w:rsidR="00BF5D51">
        <w:rPr/>
        <w:t xml:space="preserve"> 25 Ton Deck </w:t>
      </w:r>
      <w:r w:rsidR="00BF5D51">
        <w:rPr/>
        <w:t>Over</w:t>
      </w:r>
      <w:r w:rsidR="00BF5D51">
        <w:rPr/>
        <w:t xml:space="preserve"> Equipment Trailer; </w:t>
      </w:r>
    </w:p>
    <w:p w:rsidR="007839AA" w:rsidP="75BC0217" w:rsidRDefault="00BF5D51" w14:paraId="60A54302" w14:textId="77777777" w14:noSpellErr="1">
      <w:pPr>
        <w:spacing w:line="259" w:lineRule="auto"/>
        <w:jc w:val="left"/>
      </w:pPr>
      <w:r w:rsidR="00BF5D51">
        <w:rPr/>
        <w:t>WHEREAS;</w:t>
      </w:r>
      <w:r>
        <w:tab/>
      </w:r>
      <w:r w:rsidR="00BF5D51">
        <w:rPr/>
        <w:t xml:space="preserve">quotes from three vendors submitted: </w:t>
      </w:r>
      <w:r>
        <w:tab/>
      </w:r>
      <w:r w:rsidR="00BF5D51">
        <w:rPr/>
        <w:t xml:space="preserve"> </w:t>
      </w:r>
    </w:p>
    <w:p w:rsidR="007839AA" w:rsidP="75BC0217" w:rsidRDefault="007839AA" w14:paraId="3F089CA9" w14:textId="77777777" w14:noSpellErr="1">
      <w:pPr>
        <w:spacing w:line="259" w:lineRule="auto"/>
        <w:jc w:val="left"/>
      </w:pPr>
    </w:p>
    <w:p w:rsidR="007839AA" w:rsidP="75BC0217" w:rsidRDefault="00BF5D51" w14:paraId="486EDFAD" w14:textId="77777777" w14:noSpellErr="1">
      <w:pPr>
        <w:spacing w:line="259" w:lineRule="auto"/>
        <w:jc w:val="left"/>
      </w:pPr>
      <w:r w:rsidR="00BF5D51">
        <w:rPr/>
        <w:t xml:space="preserve">Trailers LLC </w:t>
      </w:r>
      <w:r>
        <w:tab/>
      </w:r>
      <w:r>
        <w:tab/>
      </w:r>
      <w:r w:rsidR="00BF5D51">
        <w:rPr/>
        <w:t xml:space="preserve">$41637.00 </w:t>
      </w:r>
    </w:p>
    <w:p w:rsidR="007839AA" w:rsidP="75BC0217" w:rsidRDefault="00BF5D51" w14:paraId="6087D958" w14:textId="77777777" w14:noSpellErr="1">
      <w:pPr>
        <w:spacing w:line="259" w:lineRule="auto"/>
        <w:jc w:val="left"/>
      </w:pPr>
      <w:r w:rsidR="00BF5D51">
        <w:rPr/>
        <w:t xml:space="preserve">Tracy Road Equip. </w:t>
      </w:r>
      <w:r>
        <w:tab/>
      </w:r>
      <w:r w:rsidR="00BF5D51">
        <w:rPr/>
        <w:t xml:space="preserve">$48932.00 </w:t>
      </w:r>
    </w:p>
    <w:p w:rsidR="007839AA" w:rsidP="75BC0217" w:rsidRDefault="00BF5D51" w14:paraId="56A9FB94" w14:textId="77777777" w14:noSpellErr="1">
      <w:pPr>
        <w:spacing w:line="259" w:lineRule="auto"/>
        <w:jc w:val="left"/>
      </w:pPr>
      <w:r w:rsidR="00BF5D51">
        <w:rPr/>
        <w:t xml:space="preserve">Clinton Tractor </w:t>
      </w:r>
      <w:r>
        <w:tab/>
      </w:r>
      <w:r w:rsidR="00BF5D51">
        <w:rPr/>
        <w:t xml:space="preserve">$53950.00 </w:t>
      </w:r>
    </w:p>
    <w:p w:rsidR="007839AA" w:rsidP="75BC0217" w:rsidRDefault="007839AA" w14:paraId="52254B36" w14:textId="77777777" w14:noSpellErr="1">
      <w:pPr>
        <w:spacing w:line="259" w:lineRule="auto"/>
        <w:jc w:val="left"/>
      </w:pPr>
    </w:p>
    <w:p w:rsidR="007839AA" w:rsidP="75BC0217" w:rsidRDefault="00BF5D51" w14:paraId="7BC3266A" w14:textId="7A29D5CE">
      <w:pPr>
        <w:spacing w:line="259" w:lineRule="auto"/>
        <w:jc w:val="left"/>
      </w:pPr>
      <w:proofErr w:type="gramStart"/>
      <w:r w:rsidRPr="75BC0217" w:rsidR="00BF5D51">
        <w:rPr>
          <w:i w:val="1"/>
          <w:iCs w:val="1"/>
        </w:rPr>
        <w:t>RESOLVED</w:t>
      </w:r>
      <w:r w:rsidR="00BF5D51">
        <w:rPr/>
        <w:t xml:space="preserve">;   </w:t>
      </w:r>
      <w:proofErr w:type="gramEnd"/>
      <w:r w:rsidR="00BF5D51">
        <w:rPr/>
        <w:t xml:space="preserve">  the lowest of three quotes shall be accepted according to Town purchasing guidelines;</w:t>
      </w:r>
      <w:r>
        <w:tab/>
      </w:r>
      <w:r w:rsidRPr="75BC0217" w:rsidR="00BF5D51">
        <w:rPr>
          <w:i w:val="1"/>
          <w:iCs w:val="1"/>
        </w:rPr>
        <w:t xml:space="preserve">NOW THEREFORE BE IT </w:t>
      </w:r>
      <w:proofErr w:type="gramStart"/>
      <w:r w:rsidR="00BF5D51">
        <w:rPr/>
        <w:t xml:space="preserve">RESOLVED;   </w:t>
      </w:r>
      <w:proofErr w:type="gramEnd"/>
      <w:r w:rsidR="00BF5D51">
        <w:rPr/>
        <w:t xml:space="preserve">  that the Town Board of Oneonta approves the purchase of a Cam </w:t>
      </w:r>
      <w:proofErr w:type="spellStart"/>
      <w:r w:rsidR="00BF5D51">
        <w:rPr/>
        <w:t>Superline</w:t>
      </w:r>
      <w:proofErr w:type="spellEnd"/>
      <w:r w:rsidR="00BF5D51">
        <w:rPr/>
        <w:t xml:space="preserve"> 25 Ton Deck Over Equipment Trailer, from the lowest bidder, Trailers LLC. </w:t>
      </w:r>
    </w:p>
    <w:p w:rsidR="007839AA" w:rsidP="75BC0217" w:rsidRDefault="00BF5D51" w14:paraId="08A59B82" w14:textId="7E6DEBBD">
      <w:pPr>
        <w:spacing w:line="259" w:lineRule="auto"/>
        <w:jc w:val="left"/>
      </w:pPr>
      <w:r w:rsidR="00BF5D51">
        <w:rPr/>
        <w:t>VOTE</w:t>
      </w:r>
      <w:r>
        <w:tab/>
      </w:r>
      <w:r w:rsidR="00BF5D51">
        <w:rPr/>
        <w:t>Aye</w:t>
      </w:r>
      <w:r>
        <w:tab/>
      </w:r>
      <w:r w:rsidR="00BF5D51">
        <w:rPr/>
        <w:t>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5D51">
        <w:rPr/>
        <w:t>SJT</w:t>
      </w:r>
      <w:r>
        <w:tab/>
      </w:r>
      <w:r w:rsidR="00BF5D51">
        <w:rPr/>
        <w:t>RM</w:t>
      </w:r>
      <w:r>
        <w:tab/>
      </w:r>
      <w:r>
        <w:tab/>
      </w:r>
      <w:r w:rsidR="00BF5D51">
        <w:rPr/>
        <w:t>MOTION CARRIED</w:t>
      </w:r>
    </w:p>
    <w:p w:rsidR="007839AA" w:rsidP="75BC0217" w:rsidRDefault="007839AA" w14:paraId="544B8C63" w14:textId="77777777" w14:noSpellErr="1">
      <w:pPr>
        <w:spacing w:line="259" w:lineRule="auto"/>
        <w:jc w:val="left"/>
      </w:pPr>
    </w:p>
    <w:p w:rsidR="004D1FF7" w:rsidP="75BC0217" w:rsidRDefault="004D1FF7" w14:paraId="71559AB6" w14:textId="77777777" w14:noSpellErr="1">
      <w:pPr>
        <w:spacing w:line="259" w:lineRule="auto"/>
        <w:jc w:val="left"/>
      </w:pPr>
    </w:p>
    <w:p w:rsidR="004D1FF7" w:rsidP="75BC0217" w:rsidRDefault="004D1FF7" w14:paraId="7C1D35C5" w14:textId="77777777" w14:noSpellErr="1">
      <w:pPr>
        <w:spacing w:line="259" w:lineRule="auto"/>
        <w:jc w:val="left"/>
      </w:pPr>
    </w:p>
    <w:p w:rsidR="007839AA" w:rsidP="75BC0217" w:rsidRDefault="00BF5D51" w14:paraId="07A4B7F0" w14:textId="77777777" w14:noSpellErr="1">
      <w:pPr>
        <w:spacing w:line="259" w:lineRule="auto"/>
        <w:jc w:val="left"/>
      </w:pPr>
      <w:r w:rsidR="00BF5D51">
        <w:rPr/>
        <w:t>RESOLUTION 2023-031      Motion made by Holleran, seconded by Thompson;</w:t>
      </w:r>
    </w:p>
    <w:p w:rsidR="007839AA" w:rsidP="75BC0217" w:rsidRDefault="00BF5D51" w14:paraId="55311EEB" w14:textId="77777777">
      <w:pPr>
        <w:jc w:val="left"/>
      </w:pPr>
      <w:r w:rsidRPr="75BC0217" w:rsidR="00BF5D51">
        <w:rPr>
          <w:i w:val="1"/>
          <w:iCs w:val="1"/>
        </w:rPr>
        <w:t>WHEREAS</w:t>
      </w:r>
      <w:r w:rsidR="00BF5D51">
        <w:rPr/>
        <w:t xml:space="preserve">; </w:t>
      </w:r>
      <w:r>
        <w:tab/>
      </w:r>
      <w:r w:rsidR="00BF5D51">
        <w:rPr/>
        <w:t xml:space="preserve">Board authorization of Barton &amp; </w:t>
      </w:r>
      <w:r w:rsidR="00BF5D51">
        <w:rPr/>
        <w:t>Loguidice</w:t>
      </w:r>
      <w:r w:rsidR="00BF5D51">
        <w:rPr/>
        <w:t xml:space="preserve"> to prepare Map Plan and Report for review East End Water &amp; Sewer District;</w:t>
      </w:r>
    </w:p>
    <w:p w:rsidR="007839AA" w:rsidP="75BC0217" w:rsidRDefault="00BF5D51" w14:paraId="587C0811" w14:textId="77777777" w14:noSpellErr="1">
      <w:pPr>
        <w:jc w:val="left"/>
      </w:pPr>
      <w:r w:rsidRPr="75BC0217" w:rsidR="00BF5D51">
        <w:rPr>
          <w:i w:val="1"/>
          <w:iCs w:val="1"/>
        </w:rPr>
        <w:t>RESOLVED</w:t>
      </w:r>
      <w:r w:rsidR="00BF5D51">
        <w:rPr/>
        <w:t>;     authorization of funds up to $35,000 to be expended in the preparation of such;</w:t>
      </w:r>
    </w:p>
    <w:p w:rsidR="007839AA" w:rsidP="75BC0217" w:rsidRDefault="00BF5D51" w14:paraId="294E6731" w14:textId="63C3B242">
      <w:pPr>
        <w:jc w:val="left"/>
      </w:pPr>
      <w:r w:rsidRPr="75BC0217" w:rsidR="00BF5D51">
        <w:rPr>
          <w:i w:val="1"/>
          <w:iCs w:val="1"/>
        </w:rPr>
        <w:t xml:space="preserve">NOW THEREFORE BE IT </w:t>
      </w:r>
      <w:r w:rsidRPr="75BC0217" w:rsidR="2BF29F3D">
        <w:rPr>
          <w:i w:val="1"/>
          <w:iCs w:val="1"/>
        </w:rPr>
        <w:t>RESOLVED;</w:t>
      </w:r>
      <w:r>
        <w:tab/>
      </w:r>
      <w:r w:rsidR="00BF5D51">
        <w:rPr/>
        <w:t xml:space="preserve">that the Town Board of Oneonta approves the expenditure of funds in the preparation of a Map Plan and Report for review from Barton &amp; </w:t>
      </w:r>
      <w:r w:rsidR="00BF5D51">
        <w:rPr/>
        <w:t>Loguidice</w:t>
      </w:r>
      <w:r w:rsidR="00BF5D51">
        <w:rPr/>
        <w:t xml:space="preserve"> for a proposed East End Water &amp; Sewer District.</w:t>
      </w:r>
    </w:p>
    <w:p w:rsidR="007839AA" w:rsidP="75BC0217" w:rsidRDefault="00BF5D51" w14:paraId="3FD995AC" w14:textId="4305D8AF">
      <w:pPr>
        <w:jc w:val="left"/>
      </w:pPr>
      <w:r w:rsidR="00BF5D51">
        <w:rPr/>
        <w:t>VOTE</w:t>
      </w:r>
      <w:r>
        <w:tab/>
      </w:r>
      <w:r w:rsidR="00BF5D51">
        <w:rPr/>
        <w:t>Aye</w:t>
      </w:r>
      <w:r>
        <w:tab/>
      </w:r>
      <w:r w:rsidR="00BF5D51">
        <w:rPr/>
        <w:t>(4)</w:t>
      </w:r>
      <w:r>
        <w:tab/>
      </w:r>
      <w:r w:rsidR="00BF5D51">
        <w:rPr/>
        <w:t>Nay</w:t>
      </w:r>
      <w:r>
        <w:tab/>
      </w:r>
      <w:r w:rsidR="00BF5D51">
        <w:rPr/>
        <w:t>(1)</w:t>
      </w:r>
      <w:r>
        <w:tab/>
      </w:r>
      <w:r w:rsidR="00BF5D51">
        <w:rPr/>
        <w:t>PRK</w:t>
      </w:r>
      <w:r>
        <w:tab/>
      </w:r>
      <w:r>
        <w:tab/>
      </w:r>
      <w:r>
        <w:tab/>
      </w:r>
      <w:r w:rsidR="00BF5D51">
        <w:rPr/>
        <w:t>BH</w:t>
      </w:r>
      <w:r>
        <w:tab/>
      </w:r>
      <w:r w:rsidR="00BF5D51">
        <w:rPr/>
        <w:t>SJT</w:t>
      </w:r>
      <w:r>
        <w:tab/>
      </w:r>
      <w:r>
        <w:tab/>
      </w:r>
      <w:r w:rsidR="00BF5D51">
        <w:rPr/>
        <w:t>MOTION CARRIED</w:t>
      </w:r>
    </w:p>
    <w:p w:rsidR="00CF545A" w:rsidP="75BC0217" w:rsidRDefault="00CF545A" w14:paraId="194FBD48" w14:textId="77777777" w14:noSpellErr="1">
      <w:pPr>
        <w:ind w:left="720" w:right="720"/>
        <w:jc w:val="left"/>
      </w:pPr>
    </w:p>
    <w:p w:rsidR="007839AA" w:rsidP="6886B720" w:rsidRDefault="007839AA" w14:paraId="031AFBE5" w14:textId="3C6AAC59">
      <w:pPr>
        <w:pStyle w:val="Normal"/>
        <w:ind w:left="720" w:right="720"/>
        <w:jc w:val="both"/>
        <w:rPr>
          <w:sz w:val="24"/>
          <w:szCs w:val="24"/>
        </w:rPr>
      </w:pPr>
      <w:r w:rsidRPr="6886B720" w:rsidR="00CF545A">
        <w:rPr>
          <w:sz w:val="24"/>
          <w:szCs w:val="24"/>
        </w:rPr>
        <w:t>Board Member Riddell Kent</w:t>
      </w:r>
      <w:r w:rsidRPr="6886B720" w:rsidR="00BF5D51">
        <w:rPr>
          <w:sz w:val="24"/>
          <w:szCs w:val="24"/>
        </w:rPr>
        <w:t xml:space="preserve">: </w:t>
      </w:r>
      <w:r w:rsidRPr="6886B720" w:rsidR="24520FE1">
        <w:rPr>
          <w:sz w:val="24"/>
          <w:szCs w:val="24"/>
        </w:rPr>
        <w:t>“…</w:t>
      </w:r>
      <w:r w:rsidRPr="6886B720" w:rsidR="056EBFEC">
        <w:rPr>
          <w:sz w:val="24"/>
          <w:szCs w:val="24"/>
        </w:rPr>
        <w:t xml:space="preserve">since </w:t>
      </w:r>
      <w:r w:rsidRPr="6886B720" w:rsidR="24520FE1">
        <w:rPr>
          <w:sz w:val="24"/>
          <w:szCs w:val="24"/>
        </w:rPr>
        <w:t>residents and small businesses in the East End are not interested in water and sewer services…</w:t>
      </w:r>
      <w:r w:rsidRPr="6886B720" w:rsidR="1B715A99">
        <w:rPr>
          <w:sz w:val="24"/>
          <w:szCs w:val="24"/>
        </w:rPr>
        <w:t xml:space="preserve">, </w:t>
      </w:r>
      <w:r w:rsidRPr="6886B720" w:rsidR="004D1FF7">
        <w:rPr>
          <w:sz w:val="24"/>
          <w:szCs w:val="24"/>
        </w:rPr>
        <w:t>IF the engineering findings recommend mandatory hook up for small businesses and residential properties for grant funding to be obtained, I would not be able to support the project.  For these reasons, I vote no.”</w:t>
      </w:r>
      <w:r w:rsidRPr="6886B720" w:rsidR="004D1FF7">
        <w:rPr>
          <w:sz w:val="24"/>
          <w:szCs w:val="24"/>
        </w:rPr>
        <w:t xml:space="preserve"> </w:t>
      </w:r>
      <w:r w:rsidRPr="6886B720" w:rsidR="00DF083E">
        <w:rPr>
          <w:sz w:val="24"/>
          <w:szCs w:val="24"/>
        </w:rPr>
        <w:t xml:space="preserve"> </w:t>
      </w:r>
    </w:p>
    <w:p w:rsidR="75BC0217" w:rsidP="6886B720" w:rsidRDefault="75BC0217" w14:paraId="7128AEEF" w14:textId="2740614A">
      <w:pPr>
        <w:pStyle w:val="Normal"/>
        <w:ind w:left="720" w:right="720"/>
        <w:jc w:val="both"/>
        <w:rPr>
          <w:rFonts w:ascii="Tenorite" w:hAnsi="Tenorite" w:eastAsia="Tenorite" w:cs="Tenorite"/>
          <w:sz w:val="24"/>
          <w:szCs w:val="24"/>
        </w:rPr>
      </w:pPr>
      <w:r w:rsidRPr="6886B720" w:rsidR="00BF5D51">
        <w:rPr>
          <w:rFonts w:ascii="Tenorite" w:hAnsi="Tenorite" w:eastAsia="Tenorite" w:cs="Tenorite"/>
          <w:sz w:val="24"/>
          <w:szCs w:val="24"/>
        </w:rPr>
        <w:t xml:space="preserve">PRK asked if the IDA or either of the 2 large commercial properties wanting water &amp; sewer services have agreed to chip in on the engineering cost to the Town.  PRK acknowledged that Supervisor Mowers </w:t>
      </w:r>
      <w:r w:rsidRPr="6886B720" w:rsidR="75705AE2">
        <w:rPr>
          <w:rFonts w:ascii="Tenorite" w:hAnsi="Tenorite" w:eastAsia="Tenorite" w:cs="Tenorite"/>
          <w:sz w:val="24"/>
          <w:szCs w:val="24"/>
        </w:rPr>
        <w:t xml:space="preserve">has been </w:t>
      </w:r>
      <w:r w:rsidRPr="6886B720" w:rsidR="54C2CD7B">
        <w:rPr>
          <w:rFonts w:ascii="Tenorite" w:hAnsi="Tenorite" w:eastAsia="Tenorite" w:cs="Tenorite"/>
          <w:sz w:val="24"/>
          <w:szCs w:val="24"/>
        </w:rPr>
        <w:t xml:space="preserve">communicating </w:t>
      </w:r>
      <w:r w:rsidRPr="6886B720" w:rsidR="6B18BD91">
        <w:rPr>
          <w:rFonts w:ascii="Tenorite" w:hAnsi="Tenorite" w:eastAsia="Tenorite" w:cs="Tenorite"/>
          <w:sz w:val="24"/>
          <w:szCs w:val="24"/>
        </w:rPr>
        <w:t xml:space="preserve">with </w:t>
      </w:r>
      <w:r w:rsidRPr="6886B720" w:rsidR="40A8370C">
        <w:rPr>
          <w:rFonts w:ascii="Tenorite" w:hAnsi="Tenorite" w:eastAsia="Tenorite" w:cs="Tenorite"/>
          <w:sz w:val="24"/>
          <w:szCs w:val="24"/>
        </w:rPr>
        <w:t>these businesses</w:t>
      </w:r>
      <w:r w:rsidRPr="6886B720" w:rsidR="4BD4422E">
        <w:rPr>
          <w:rFonts w:ascii="Tenorite" w:hAnsi="Tenorite" w:eastAsia="Tenorite" w:cs="Tenorite"/>
          <w:sz w:val="24"/>
          <w:szCs w:val="24"/>
        </w:rPr>
        <w:t xml:space="preserve">. </w:t>
      </w:r>
    </w:p>
    <w:p w:rsidR="6886B720" w:rsidP="6886B720" w:rsidRDefault="6886B720" w14:paraId="28F55C08" w14:textId="6AFAE57D">
      <w:pPr>
        <w:pStyle w:val="Normal"/>
        <w:ind w:left="720" w:right="720"/>
        <w:jc w:val="both"/>
        <w:rPr>
          <w:rFonts w:ascii="Tenorite" w:hAnsi="Tenorite" w:eastAsia="Tenorite" w:cs="Tenorite"/>
          <w:sz w:val="24"/>
          <w:szCs w:val="24"/>
        </w:rPr>
      </w:pPr>
    </w:p>
    <w:p w:rsidR="004D1FF7" w:rsidP="75BC0217" w:rsidRDefault="00BF5D51" w14:paraId="2D14EF46" w14:textId="77777777" w14:noSpellErr="1">
      <w:pPr>
        <w:jc w:val="left"/>
      </w:pPr>
      <w:r w:rsidR="00BF5D51">
        <w:rPr/>
        <w:t>RESOLUTION 2022-032</w:t>
      </w:r>
      <w:r>
        <w:tab/>
      </w:r>
      <w:r w:rsidR="00BF5D51">
        <w:rPr/>
        <w:t>Motion made by Riddell Kent, seconded by Fierke;</w:t>
      </w:r>
    </w:p>
    <w:p w:rsidR="004D1FF7" w:rsidP="75BC0217" w:rsidRDefault="00BF5D51" w14:paraId="172C1A89" w14:textId="73A431A1">
      <w:pPr>
        <w:jc w:val="left"/>
      </w:pPr>
      <w:r w:rsidRPr="75BC0217" w:rsidR="00BF5D51">
        <w:rPr>
          <w:i w:val="1"/>
          <w:iCs w:val="1"/>
        </w:rPr>
        <w:t>WHEREAS</w:t>
      </w:r>
      <w:r w:rsidR="00BF5D51">
        <w:rPr/>
        <w:t xml:space="preserve">; </w:t>
      </w:r>
      <w:r>
        <w:tab/>
      </w:r>
      <w:r w:rsidRPr="75BC0217" w:rsidR="00DF083E">
        <w:rPr>
          <w:i w:val="1"/>
          <w:iCs w:val="1"/>
        </w:rPr>
        <w:t>NOW THEREFORE BE IT RESOLVED</w:t>
      </w:r>
      <w:r w:rsidR="00DF083E">
        <w:rPr/>
        <w:t xml:space="preserve"> </w:t>
      </w:r>
      <w:r w:rsidR="001423CB">
        <w:rPr/>
        <w:t xml:space="preserve">the Town Board will set </w:t>
      </w:r>
      <w:r w:rsidR="00BF5D51">
        <w:rPr/>
        <w:t>PUBLIC HEARING for March 08</w:t>
      </w:r>
      <w:r w:rsidR="00BF5D51">
        <w:rPr/>
        <w:t>,</w:t>
      </w:r>
      <w:r w:rsidR="00DF083E">
        <w:rPr/>
        <w:t xml:space="preserve"> </w:t>
      </w:r>
      <w:r w:rsidR="00BF5D51">
        <w:rPr/>
        <w:t>2023; Local Law#1, “Cannabis Retail Dispensary Law of the Town of Oneonta.”</w:t>
      </w:r>
    </w:p>
    <w:p w:rsidR="007839AA" w:rsidP="75BC0217" w:rsidRDefault="00BF5D51" w14:paraId="1202C5E6" w14:textId="0F338EBE">
      <w:pPr>
        <w:jc w:val="left"/>
      </w:pPr>
      <w:r w:rsidR="00BF5D51">
        <w:rPr/>
        <w:t>VOTE</w:t>
      </w:r>
      <w:r>
        <w:tab/>
      </w:r>
      <w:r w:rsidR="00BF5D51">
        <w:rPr/>
        <w:t xml:space="preserve">Aye </w:t>
      </w:r>
      <w:r>
        <w:tab/>
      </w:r>
      <w:r w:rsidR="00BF5D51">
        <w:rPr/>
        <w:t>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5D51">
        <w:rPr/>
        <w:t>PRK</w:t>
      </w:r>
      <w:r>
        <w:tab/>
      </w:r>
      <w:r w:rsidR="00BF5D51">
        <w:rPr/>
        <w:t>KF</w:t>
      </w:r>
      <w:r>
        <w:tab/>
      </w:r>
      <w:r>
        <w:tab/>
      </w:r>
      <w:r w:rsidR="00BF5D51">
        <w:rPr/>
        <w:t>MOTION CARRIED</w:t>
      </w:r>
    </w:p>
    <w:p w:rsidR="004D1FF7" w:rsidP="75BC0217" w:rsidRDefault="004D1FF7" w14:paraId="0F6ED103" w14:textId="77777777" w14:noSpellErr="1">
      <w:pPr>
        <w:jc w:val="left"/>
      </w:pPr>
    </w:p>
    <w:p w:rsidR="007839AA" w:rsidP="75BC0217" w:rsidRDefault="00BF5D51" w14:paraId="29552C5E" w14:textId="77777777" w14:noSpellErr="1">
      <w:pPr>
        <w:jc w:val="left"/>
      </w:pPr>
      <w:r w:rsidR="00BF5D51">
        <w:rPr/>
        <w:t>RESOLUTION 2023-0</w:t>
      </w:r>
      <w:r w:rsidR="004D1FF7">
        <w:rPr/>
        <w:t>33</w:t>
      </w:r>
      <w:r>
        <w:tab/>
      </w:r>
      <w:r w:rsidR="00BF5D51">
        <w:rPr/>
        <w:t>Motion made by Riddell Kent, seconded by Thompson;</w:t>
      </w:r>
    </w:p>
    <w:p w:rsidR="007839AA" w:rsidP="75BC0217" w:rsidRDefault="00BF5D51" w14:paraId="4393E88A" w14:textId="77777777" w14:noSpellErr="1">
      <w:pPr>
        <w:jc w:val="left"/>
      </w:pPr>
      <w:r w:rsidRPr="75BC0217" w:rsidR="00BF5D51">
        <w:rPr>
          <w:i w:val="1"/>
          <w:iCs w:val="1"/>
        </w:rPr>
        <w:t>WHEREAS</w:t>
      </w:r>
      <w:r w:rsidR="00BF5D51">
        <w:rPr/>
        <w:t xml:space="preserve">; </w:t>
      </w:r>
      <w:r>
        <w:tab/>
      </w:r>
      <w:r w:rsidR="00DF083E">
        <w:rPr/>
        <w:t xml:space="preserve">the Town Board </w:t>
      </w:r>
      <w:r w:rsidR="005661DD">
        <w:rPr/>
        <w:t>shall approve</w:t>
      </w:r>
      <w:r w:rsidR="00DF083E">
        <w:rPr/>
        <w:t xml:space="preserve"> the hire of a new FIRE INSPECTOR</w:t>
      </w:r>
      <w:r w:rsidR="005661DD">
        <w:rPr/>
        <w:t>;</w:t>
      </w:r>
    </w:p>
    <w:p w:rsidR="005661DD" w:rsidP="75BC0217" w:rsidRDefault="005661DD" w14:paraId="1C4CE089" w14:textId="4155E4C0">
      <w:pPr>
        <w:jc w:val="left"/>
      </w:pPr>
      <w:r w:rsidRPr="75BC0217" w:rsidR="005661DD">
        <w:rPr>
          <w:i w:val="1"/>
          <w:iCs w:val="1"/>
        </w:rPr>
        <w:t>NOW THEREFO</w:t>
      </w:r>
      <w:r w:rsidRPr="75BC0217" w:rsidR="4C514D64">
        <w:rPr>
          <w:i w:val="1"/>
          <w:iCs w:val="1"/>
        </w:rPr>
        <w:t>R</w:t>
      </w:r>
      <w:r w:rsidRPr="75BC0217" w:rsidR="005661DD">
        <w:rPr>
          <w:i w:val="1"/>
          <w:iCs w:val="1"/>
        </w:rPr>
        <w:t>E BE IT RESOLVED</w:t>
      </w:r>
      <w:r w:rsidR="005661DD">
        <w:rPr/>
        <w:t xml:space="preserve">; NEIL FOGHERTY </w:t>
      </w:r>
      <w:r w:rsidR="64937BA5">
        <w:rPr/>
        <w:t>is</w:t>
      </w:r>
      <w:r w:rsidR="005661DD">
        <w:rPr/>
        <w:t xml:space="preserve"> appointed to the position of FIRE INSPECTOR, with </w:t>
      </w:r>
      <w:r w:rsidR="686287F4">
        <w:rPr/>
        <w:t xml:space="preserve">the </w:t>
      </w:r>
      <w:r w:rsidR="005661DD">
        <w:rPr/>
        <w:t xml:space="preserve">hire date of </w:t>
      </w:r>
      <w:r w:rsidR="21A20AA8">
        <w:rPr/>
        <w:t>February 07, 2023.</w:t>
      </w:r>
    </w:p>
    <w:p w:rsidR="007839AA" w:rsidP="75BC0217" w:rsidRDefault="00BF5D51" w14:paraId="4C4E988C" w14:textId="3090AED2">
      <w:pPr>
        <w:jc w:val="left"/>
      </w:pPr>
      <w:bookmarkStart w:name="_GoBack" w:id="0"/>
      <w:bookmarkEnd w:id="0"/>
      <w:r w:rsidR="00BF5D51">
        <w:rPr/>
        <w:t>VOTE</w:t>
      </w:r>
      <w:r>
        <w:tab/>
      </w:r>
      <w:r w:rsidR="00BF5D51">
        <w:rPr/>
        <w:t xml:space="preserve">Aye </w:t>
      </w:r>
      <w:r>
        <w:tab/>
      </w:r>
      <w:r w:rsidR="00BF5D51">
        <w:rPr/>
        <w:t>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5D51">
        <w:rPr/>
        <w:t>PRK</w:t>
      </w:r>
      <w:r>
        <w:tab/>
      </w:r>
      <w:r w:rsidR="00BF5D51">
        <w:rPr/>
        <w:t>SJT</w:t>
      </w:r>
      <w:r>
        <w:tab/>
      </w:r>
      <w:r>
        <w:tab/>
      </w:r>
      <w:r w:rsidR="00BF5D51">
        <w:rPr/>
        <w:t>MOTION CARRIED</w:t>
      </w:r>
    </w:p>
    <w:p w:rsidR="007839AA" w:rsidP="75BC0217" w:rsidRDefault="007839AA" w14:paraId="7E3F1636" w14:textId="77777777" w14:noSpellErr="1">
      <w:pPr>
        <w:jc w:val="left"/>
      </w:pPr>
    </w:p>
    <w:p w:rsidR="007839AA" w:rsidP="75BC0217" w:rsidRDefault="00BF5D51" w14:paraId="55441046" w14:textId="113808E8">
      <w:pPr>
        <w:jc w:val="left"/>
      </w:pPr>
      <w:r w:rsidR="00BF5D51">
        <w:rPr/>
        <w:t>RESOLUTION 2023-0</w:t>
      </w:r>
      <w:r w:rsidR="6840580E">
        <w:rPr/>
        <w:t>34</w:t>
      </w:r>
      <w:r>
        <w:tab/>
      </w:r>
      <w:r w:rsidR="00BF5D51">
        <w:rPr/>
        <w:t xml:space="preserve">Motion made by </w:t>
      </w:r>
      <w:r w:rsidR="6E9BFFA0">
        <w:rPr/>
        <w:t>Thompson</w:t>
      </w:r>
      <w:r w:rsidR="00BF5D51">
        <w:rPr/>
        <w:t>, seconded by Riddell Kent;</w:t>
      </w:r>
    </w:p>
    <w:p w:rsidR="00BF5D51" w:rsidP="75BC0217" w:rsidRDefault="00BF5D51" w14:paraId="7F019DD1" w14:textId="43DAF992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Pr="75BC0217" w:rsidR="00BF5D51">
        <w:rPr>
          <w:i w:val="1"/>
          <w:iCs w:val="1"/>
        </w:rPr>
        <w:t>WHEREAS</w:t>
      </w:r>
      <w:r w:rsidR="00BF5D51">
        <w:rPr/>
        <w:t>;</w:t>
      </w:r>
      <w:r>
        <w:tab/>
      </w:r>
      <w:r w:rsidR="3B49D001">
        <w:rPr/>
        <w:t xml:space="preserve">the day for the </w:t>
      </w:r>
      <w:r w:rsidR="3994CE4A">
        <w:rPr/>
        <w:t>grievance</w:t>
      </w:r>
      <w:r w:rsidR="3B49D001">
        <w:rPr/>
        <w:t xml:space="preserve"> of taxes before the Board of Assessment Review </w:t>
      </w:r>
      <w:r w:rsidR="3F77328C">
        <w:rPr/>
        <w:t>[BAR]</w:t>
      </w:r>
      <w:r w:rsidR="74333642">
        <w:rPr/>
        <w:t>;</w:t>
      </w:r>
    </w:p>
    <w:p w:rsidR="1F5AC557" w:rsidP="75BC0217" w:rsidRDefault="1F5AC557" w14:paraId="198EC7E5" w14:textId="43BAD1D3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="1F5AC557">
        <w:rPr/>
        <w:t>WHEREAS;</w:t>
      </w:r>
      <w:r>
        <w:tab/>
      </w:r>
      <w:r w:rsidR="1F5AC557">
        <w:rPr/>
        <w:t xml:space="preserve">the Town Board shall change the date of the </w:t>
      </w:r>
      <w:r w:rsidR="7EAD37EF">
        <w:rPr/>
        <w:t>day for grievance of taxes</w:t>
      </w:r>
      <w:r w:rsidR="1F5AC557">
        <w:rPr/>
        <w:t xml:space="preserve"> </w:t>
      </w:r>
      <w:r w:rsidR="02DA9A7B">
        <w:rPr/>
        <w:t xml:space="preserve">at the </w:t>
      </w:r>
      <w:r w:rsidR="13189E25">
        <w:rPr/>
        <w:t xml:space="preserve">recommendation </w:t>
      </w:r>
      <w:r w:rsidR="02DA9A7B">
        <w:rPr/>
        <w:t xml:space="preserve">of the Tax Assessor; </w:t>
      </w:r>
    </w:p>
    <w:p w:rsidR="02DA9A7B" w:rsidP="75BC0217" w:rsidRDefault="02DA9A7B" w14:paraId="709B4912" w14:textId="7CB41C3E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Pr="75BC0217" w:rsidR="02DA9A7B">
        <w:rPr>
          <w:i w:val="1"/>
          <w:iCs w:val="1"/>
        </w:rPr>
        <w:t>NOW THEREFORE BE IT RES</w:t>
      </w:r>
      <w:r w:rsidRPr="75BC0217" w:rsidR="499B17C7">
        <w:rPr>
          <w:i w:val="1"/>
          <w:iCs w:val="1"/>
        </w:rPr>
        <w:t>OLVED</w:t>
      </w:r>
      <w:r w:rsidR="499B17C7">
        <w:rPr/>
        <w:t>;</w:t>
      </w:r>
      <w:r>
        <w:tab/>
      </w:r>
      <w:r w:rsidR="499B17C7">
        <w:rPr/>
        <w:t xml:space="preserve">the day for the grievance of taxes </w:t>
      </w:r>
      <w:r w:rsidR="0EA6935D">
        <w:rPr/>
        <w:t>before</w:t>
      </w:r>
      <w:r w:rsidR="499B17C7">
        <w:rPr/>
        <w:t xml:space="preserve"> the BAR</w:t>
      </w:r>
      <w:r w:rsidR="78870D97">
        <w:rPr/>
        <w:t>, shall</w:t>
      </w:r>
      <w:r w:rsidR="28268A41">
        <w:rPr/>
        <w:t xml:space="preserve"> be held on the “Tuesday after the </w:t>
      </w:r>
      <w:r w:rsidR="40935854">
        <w:rPr/>
        <w:t>F</w:t>
      </w:r>
      <w:r w:rsidR="28268A41">
        <w:rPr/>
        <w:t>ourth Tuesday of May.</w:t>
      </w:r>
      <w:r w:rsidR="61B00B4F">
        <w:rPr/>
        <w:t>”</w:t>
      </w:r>
      <w:r w:rsidR="6C96D35D">
        <w:rPr/>
        <w:t xml:space="preserve"> [</w:t>
      </w:r>
      <w:r w:rsidR="75C101D8">
        <w:rPr/>
        <w:t>TAFTOM</w:t>
      </w:r>
      <w:r w:rsidR="051AA1C8">
        <w:rPr/>
        <w:t>]</w:t>
      </w:r>
    </w:p>
    <w:p w:rsidR="007839AA" w:rsidP="75BC0217" w:rsidRDefault="00BF5D51" w14:paraId="0DBBFCB9" w14:textId="75CA7F7A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="00BF5D51">
        <w:rPr/>
        <w:t>VOTE</w:t>
      </w:r>
      <w:r>
        <w:tab/>
      </w:r>
      <w:r w:rsidR="00BF5D51">
        <w:rPr/>
        <w:t>Aye</w:t>
      </w:r>
      <w:r>
        <w:tab/>
      </w:r>
      <w:r w:rsidR="00BF5D51">
        <w:rPr/>
        <w:t>(5</w:t>
      </w:r>
      <w:r w:rsidR="6F14329E">
        <w:rPr/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9947334">
        <w:rPr/>
        <w:t>SJT</w:t>
      </w:r>
      <w:r>
        <w:tab/>
      </w:r>
      <w:r w:rsidR="00BF5D51">
        <w:rPr/>
        <w:t>PRK</w:t>
      </w:r>
      <w:r>
        <w:tab/>
      </w:r>
      <w:r>
        <w:tab/>
      </w:r>
      <w:r w:rsidR="00BF5D51">
        <w:rPr/>
        <w:t>MOTION CARRIED</w:t>
      </w:r>
      <w:r>
        <w:tab/>
      </w:r>
    </w:p>
    <w:p w:rsidR="007839AA" w:rsidP="75BC0217" w:rsidRDefault="00BF5D51" w14:paraId="7FDAF396" w14:textId="3B985D0C">
      <w:pPr>
        <w:jc w:val="left"/>
      </w:pPr>
      <w:r w:rsidR="00BF5D51">
        <w:rPr/>
        <w:t>RESOLUTION 2023-0</w:t>
      </w:r>
      <w:r w:rsidR="0569B650">
        <w:rPr/>
        <w:t>35</w:t>
      </w:r>
      <w:r>
        <w:tab/>
      </w:r>
      <w:r w:rsidR="00BF5D51">
        <w:rPr/>
        <w:t xml:space="preserve">Motion made by </w:t>
      </w:r>
      <w:r w:rsidR="4B452F9D">
        <w:rPr/>
        <w:t>Thompson</w:t>
      </w:r>
      <w:r w:rsidR="00BF5D51">
        <w:rPr/>
        <w:t xml:space="preserve">, seconded by </w:t>
      </w:r>
      <w:r w:rsidR="12F7511D">
        <w:rPr/>
        <w:t>Holleran</w:t>
      </w:r>
      <w:r w:rsidR="00BF5D51">
        <w:rPr/>
        <w:t>;</w:t>
      </w:r>
    </w:p>
    <w:p w:rsidR="007839AA" w:rsidP="75BC0217" w:rsidRDefault="007839AA" w14:paraId="6AF5A89A" w14:textId="3B13C1B4">
      <w:pPr>
        <w:jc w:val="left"/>
      </w:pPr>
      <w:r w:rsidRPr="75BC0217" w:rsidR="00BF5D51">
        <w:rPr>
          <w:i w:val="1"/>
          <w:iCs w:val="1"/>
        </w:rPr>
        <w:t>WHEREAS;</w:t>
      </w:r>
      <w:r>
        <w:tab/>
      </w:r>
      <w:r w:rsidRPr="75BC0217" w:rsidR="2943725C">
        <w:rPr>
          <w:i w:val="1"/>
          <w:iCs w:val="1"/>
        </w:rPr>
        <w:t>NOW THEREFORE BE IT RESOLVED;</w:t>
      </w:r>
      <w:r>
        <w:tab/>
      </w:r>
      <w:r w:rsidR="2943725C">
        <w:rPr/>
        <w:t>the Town Board approves payment of the bills</w:t>
      </w:r>
      <w:r w:rsidR="7003EFA8">
        <w:rPr/>
        <w:t>.</w:t>
      </w:r>
      <w:r>
        <w:tab/>
      </w:r>
    </w:p>
    <w:p w:rsidR="007839AA" w:rsidP="75BC0217" w:rsidRDefault="007839AA" w14:paraId="4B158DC9" w14:textId="1F342719">
      <w:pPr>
        <w:jc w:val="left"/>
      </w:pPr>
      <w:r w:rsidR="00BF5D51">
        <w:rPr/>
        <w:t>VOTE</w:t>
      </w:r>
      <w:r>
        <w:tab/>
      </w:r>
      <w:r w:rsidR="00BF5D51">
        <w:rPr/>
        <w:t>Aye</w:t>
      </w:r>
      <w:r>
        <w:tab/>
      </w:r>
      <w:r w:rsidR="00BF5D51">
        <w:rPr/>
        <w:t>(</w:t>
      </w:r>
      <w:r w:rsidR="54BF3EC8">
        <w:rPr/>
        <w:t>5</w:t>
      </w:r>
      <w:r w:rsidR="00BF5D51">
        <w:rPr/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BC8B82C">
        <w:rPr/>
        <w:t>SJT</w:t>
      </w:r>
      <w:r>
        <w:tab/>
      </w:r>
      <w:r w:rsidR="29F2B443">
        <w:rPr/>
        <w:t>BH</w:t>
      </w:r>
      <w:r>
        <w:tab/>
      </w:r>
      <w:r>
        <w:tab/>
      </w:r>
      <w:r w:rsidR="00BF5D51">
        <w:rPr/>
        <w:t>MOTION CARRIED</w:t>
      </w:r>
    </w:p>
    <w:p w:rsidR="75BC0217" w:rsidP="75BC0217" w:rsidRDefault="75BC0217" w14:paraId="1F1E66A1" w14:textId="2E0BA705">
      <w:pPr>
        <w:pStyle w:val="Normal"/>
        <w:jc w:val="left"/>
      </w:pPr>
    </w:p>
    <w:p w:rsidR="007839AA" w:rsidP="75BC0217" w:rsidRDefault="00BF5D51" w14:paraId="14ED2593" w14:textId="28B8533B">
      <w:pPr>
        <w:spacing w:line="240" w:lineRule="auto"/>
        <w:jc w:val="left"/>
      </w:pPr>
      <w:r w:rsidR="00BF5D51">
        <w:rPr/>
        <w:t>RESOLUTION 2023-0</w:t>
      </w:r>
      <w:r w:rsidR="17421FC0">
        <w:rPr/>
        <w:t>36</w:t>
      </w:r>
      <w:r w:rsidR="00BF5D51">
        <w:rPr/>
        <w:t xml:space="preserve"> </w:t>
      </w:r>
      <w:r>
        <w:tab/>
      </w:r>
      <w:r w:rsidR="00BF5D51">
        <w:rPr/>
        <w:t xml:space="preserve">Motion made by </w:t>
      </w:r>
      <w:r w:rsidR="6205F34B">
        <w:rPr/>
        <w:t>Fierke</w:t>
      </w:r>
      <w:r w:rsidR="00BF5D51">
        <w:rPr/>
        <w:t xml:space="preserve">, seconded by </w:t>
      </w:r>
      <w:r w:rsidR="17D39473">
        <w:rPr/>
        <w:t>Riddell Kent</w:t>
      </w:r>
      <w:r w:rsidR="00BF5D51">
        <w:rPr/>
        <w:t>;</w:t>
      </w:r>
    </w:p>
    <w:p w:rsidR="00BF5D51" w:rsidP="75BC0217" w:rsidRDefault="00BF5D51" w14:paraId="2A4CD99F" w14:textId="75C3817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75BC0217" w:rsidR="00BF5D51">
        <w:rPr>
          <w:i w:val="1"/>
          <w:iCs w:val="1"/>
        </w:rPr>
        <w:t>WHEREAS;</w:t>
      </w:r>
      <w:r>
        <w:tab/>
      </w:r>
      <w:r w:rsidRPr="75BC0217" w:rsidR="350F6B3E">
        <w:rPr>
          <w:i w:val="1"/>
          <w:iCs w:val="1"/>
        </w:rPr>
        <w:t>NOW THEREFORE BE IT RESOLVED;</w:t>
      </w:r>
      <w:r>
        <w:tab/>
      </w:r>
      <w:r w:rsidR="350F6B3E">
        <w:rPr/>
        <w:t>the Town Board shall accept the Minutes of the January 11</w:t>
      </w:r>
      <w:r w:rsidRPr="75BC0217" w:rsidR="350F6B3E">
        <w:rPr>
          <w:vertAlign w:val="superscript"/>
        </w:rPr>
        <w:t>th</w:t>
      </w:r>
      <w:r w:rsidR="350F6B3E">
        <w:rPr/>
        <w:t xml:space="preserve"> meeting.</w:t>
      </w:r>
    </w:p>
    <w:p w:rsidR="007839AA" w:rsidP="75BC0217" w:rsidRDefault="00BF5D51" w14:paraId="3BE8488A" w14:textId="4ECC6EAF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="00BF5D51">
        <w:rPr/>
        <w:t>VOTE</w:t>
      </w:r>
      <w:r>
        <w:tab/>
      </w:r>
      <w:r w:rsidR="00BF5D51">
        <w:rPr/>
        <w:t>Aye</w:t>
      </w:r>
      <w:r>
        <w:tab/>
      </w:r>
      <w:r w:rsidR="00BF5D51">
        <w:rPr/>
        <w:t>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DFD339D">
        <w:rPr/>
        <w:t>KF</w:t>
      </w:r>
      <w:r>
        <w:tab/>
      </w:r>
      <w:r w:rsidR="322404A9">
        <w:rPr/>
        <w:t>PRK</w:t>
      </w:r>
      <w:r>
        <w:tab/>
      </w:r>
      <w:r>
        <w:tab/>
      </w:r>
      <w:r w:rsidR="00BF5D51">
        <w:rPr/>
        <w:t>MOTION CARRIED</w:t>
      </w:r>
    </w:p>
    <w:p w:rsidR="007839AA" w:rsidP="75BC0217" w:rsidRDefault="007839AA" w14:paraId="5933B3A4" w14:textId="77777777" w14:noSpellErr="1">
      <w:pPr>
        <w:spacing w:line="240" w:lineRule="auto"/>
        <w:jc w:val="left"/>
      </w:pPr>
    </w:p>
    <w:p w:rsidR="007839AA" w:rsidP="75BC0217" w:rsidRDefault="00BF5D51" w14:paraId="26D647C1" w14:textId="115874FC">
      <w:pPr>
        <w:spacing w:line="240" w:lineRule="auto"/>
        <w:jc w:val="left"/>
      </w:pPr>
      <w:r w:rsidR="00BF5D51">
        <w:rPr/>
        <w:t>RESOLUTION 2023-0</w:t>
      </w:r>
      <w:r w:rsidR="188837A6">
        <w:rPr/>
        <w:t>37</w:t>
      </w:r>
      <w:r>
        <w:tab/>
      </w:r>
      <w:r w:rsidR="00BF5D51">
        <w:rPr/>
        <w:t xml:space="preserve">Motion made by </w:t>
      </w:r>
      <w:r w:rsidR="3AFBE202">
        <w:rPr/>
        <w:t>Riddell Ken</w:t>
      </w:r>
      <w:r w:rsidR="154DCFE7">
        <w:rPr/>
        <w:t>t</w:t>
      </w:r>
      <w:r w:rsidR="00BF5D51">
        <w:rPr/>
        <w:t xml:space="preserve">, seconded by </w:t>
      </w:r>
      <w:r w:rsidR="6340E105">
        <w:rPr/>
        <w:t>Thompson</w:t>
      </w:r>
      <w:r w:rsidR="00BF5D51">
        <w:rPr/>
        <w:t>;</w:t>
      </w:r>
    </w:p>
    <w:p w:rsidR="007839AA" w:rsidP="75BC0217" w:rsidRDefault="00BF5D51" w14:paraId="058B8EA2" w14:textId="14D07757">
      <w:pPr>
        <w:spacing w:line="240" w:lineRule="auto"/>
        <w:jc w:val="left"/>
      </w:pPr>
      <w:r w:rsidRPr="75BC0217" w:rsidR="00BF5D51">
        <w:rPr>
          <w:i w:val="1"/>
          <w:iCs w:val="1"/>
        </w:rPr>
        <w:t>WHEREAS;</w:t>
      </w:r>
      <w:r>
        <w:tab/>
      </w:r>
      <w:r w:rsidR="00BF5D51">
        <w:rPr/>
        <w:t xml:space="preserve">Adjournment for the </w:t>
      </w:r>
      <w:r w:rsidR="6B91AF98">
        <w:rPr/>
        <w:t>February 08</w:t>
      </w:r>
      <w:r w:rsidR="00BF5D51">
        <w:rPr/>
        <w:t>,</w:t>
      </w:r>
      <w:r w:rsidR="00BF5D51">
        <w:rPr/>
        <w:t>2023 meeting;</w:t>
      </w:r>
    </w:p>
    <w:p w:rsidR="007839AA" w:rsidP="75BC0217" w:rsidRDefault="00BF5D51" w14:paraId="55EB9652" w14:textId="5D6F3594">
      <w:pPr>
        <w:spacing w:line="240" w:lineRule="auto"/>
        <w:jc w:val="left"/>
      </w:pPr>
      <w:r w:rsidRPr="75BC0217" w:rsidR="00BF5D51">
        <w:rPr>
          <w:i w:val="1"/>
          <w:iCs w:val="1"/>
        </w:rPr>
        <w:t>NOW</w:t>
      </w:r>
      <w:r w:rsidRPr="75BC0217" w:rsidR="6274E397">
        <w:rPr>
          <w:i w:val="1"/>
          <w:iCs w:val="1"/>
        </w:rPr>
        <w:t xml:space="preserve"> THEREFORE BE IT RESOLVED</w:t>
      </w:r>
      <w:r w:rsidRPr="75BC0217" w:rsidR="00BF5D51">
        <w:rPr>
          <w:i w:val="1"/>
          <w:iCs w:val="1"/>
        </w:rPr>
        <w:t>;</w:t>
      </w:r>
      <w:r>
        <w:tab/>
      </w:r>
      <w:r w:rsidR="00BF5D51">
        <w:rPr/>
        <w:t>meeting adjourned @0</w:t>
      </w:r>
      <w:r w:rsidR="27E92B3D">
        <w:rPr/>
        <w:t>7</w:t>
      </w:r>
      <w:r w:rsidR="00BF5D51">
        <w:rPr/>
        <w:t>:5</w:t>
      </w:r>
      <w:r w:rsidR="701DD1CB">
        <w:rPr/>
        <w:t>0</w:t>
      </w:r>
      <w:r w:rsidR="00BF5D51">
        <w:rPr/>
        <w:t>PM.</w:t>
      </w:r>
    </w:p>
    <w:p w:rsidR="007839AA" w:rsidP="75BC0217" w:rsidRDefault="00BF5D51" w14:paraId="49F2ADD7" w14:textId="159DA47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="00BF5D51">
        <w:rPr/>
        <w:t>VOTE</w:t>
      </w:r>
      <w:r>
        <w:tab/>
      </w:r>
      <w:r w:rsidR="00BF5D51">
        <w:rPr/>
        <w:t>Aye</w:t>
      </w:r>
      <w:r>
        <w:tab/>
      </w:r>
      <w:r w:rsidR="00BF5D51">
        <w:rPr/>
        <w:t>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AB92959">
        <w:rPr/>
        <w:t>PRK</w:t>
      </w:r>
      <w:r>
        <w:tab/>
      </w:r>
      <w:r w:rsidR="6B53027C">
        <w:rPr/>
        <w:t>SJT</w:t>
      </w:r>
      <w:r>
        <w:tab/>
      </w:r>
      <w:r>
        <w:tab/>
      </w:r>
      <w:r w:rsidR="00BF5D51">
        <w:rPr/>
        <w:t>MOTION CARRIED</w:t>
      </w:r>
    </w:p>
    <w:p w:rsidR="007839AA" w:rsidP="75BC0217" w:rsidRDefault="007839AA" w14:paraId="7E03FA14" w14:textId="77777777" w14:noSpellErr="1">
      <w:pPr>
        <w:spacing w:line="240" w:lineRule="auto"/>
        <w:jc w:val="left"/>
      </w:pPr>
    </w:p>
    <w:p w:rsidR="007839AA" w:rsidP="75BC0217" w:rsidRDefault="00BF5D51" w14:paraId="799DBD75" w14:textId="77777777" w14:noSpellErr="1">
      <w:pPr>
        <w:jc w:val="left"/>
      </w:pPr>
      <w:r w:rsidR="00BF5D51">
        <w:rPr/>
        <w:t xml:space="preserve">   </w:t>
      </w:r>
    </w:p>
    <w:p w:rsidR="007839AA" w:rsidP="75BC0217" w:rsidRDefault="007839AA" w14:paraId="337A3CCC" w14:textId="77777777" w14:noSpellErr="1">
      <w:pPr>
        <w:jc w:val="left"/>
      </w:pPr>
    </w:p>
    <w:p w:rsidR="007839AA" w:rsidP="75BC0217" w:rsidRDefault="00BF5D51" w14:paraId="737B2B5C" w14:textId="77777777" w14:noSpellErr="1">
      <w:pPr>
        <w:jc w:val="left"/>
      </w:pPr>
      <w:r w:rsidR="00BF5D51">
        <w:rPr/>
        <w:t>Respectfully submitted,</w:t>
      </w:r>
    </w:p>
    <w:p w:rsidR="007839AA" w:rsidP="75BC0217" w:rsidRDefault="00BF5D51" w14:paraId="573B4CAD" w14:textId="77777777" w14:noSpellErr="1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BA3499" wp14:editId="1680A1E8">
            <wp:simplePos x="0" y="0"/>
            <wp:positionH relativeFrom="column">
              <wp:posOffset>1</wp:posOffset>
            </wp:positionH>
            <wp:positionV relativeFrom="paragraph">
              <wp:posOffset>195580</wp:posOffset>
            </wp:positionV>
            <wp:extent cx="1685925" cy="666750"/>
            <wp:effectExtent l="0" t="0" r="0" b="0"/>
            <wp:wrapTopAndBottom distT="0" distB="0"/>
            <wp:docPr id="1" name="image1.png" descr="doc0271342022052511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oc02713420220525113336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39AA" w:rsidP="75BC0217" w:rsidRDefault="00BF5D51" w14:paraId="18F96430" w14:textId="77777777" w14:noSpellErr="1">
      <w:pPr>
        <w:jc w:val="left"/>
      </w:pPr>
      <w:r w:rsidR="00BF5D51">
        <w:rPr/>
        <w:t>Ryan F. Pereira</w:t>
      </w:r>
    </w:p>
    <w:p w:rsidR="007839AA" w:rsidP="75BC0217" w:rsidRDefault="00BF5D51" w14:paraId="32854906" w14:textId="77777777" w14:noSpellErr="1">
      <w:pPr>
        <w:jc w:val="left"/>
      </w:pPr>
      <w:r w:rsidR="00BF5D51">
        <w:rPr/>
        <w:t>Town Clerk</w:t>
      </w:r>
    </w:p>
    <w:p w:rsidR="007839AA" w:rsidP="75BC0217" w:rsidRDefault="007839AA" w14:paraId="3E4F3EE0" w14:textId="77777777" w14:noSpellErr="1">
      <w:pPr>
        <w:jc w:val="left"/>
      </w:pPr>
    </w:p>
    <w:p w:rsidR="007839AA" w:rsidP="75BC0217" w:rsidRDefault="007839AA" w14:paraId="012BED19" w14:textId="77777777" w14:noSpellErr="1">
      <w:pPr>
        <w:jc w:val="left"/>
      </w:pPr>
    </w:p>
    <w:p w:rsidR="007839AA" w:rsidP="75BC0217" w:rsidRDefault="007839AA" w14:paraId="0D3383C5" w14:textId="77777777" w14:noSpellErr="1">
      <w:pPr>
        <w:jc w:val="left"/>
      </w:pPr>
    </w:p>
    <w:p w:rsidR="007839AA" w:rsidP="75BC0217" w:rsidRDefault="007839AA" w14:paraId="0C52CC13" w14:textId="77777777" w14:noSpellErr="1">
      <w:pPr>
        <w:jc w:val="left"/>
      </w:pPr>
    </w:p>
    <w:p w:rsidR="007839AA" w:rsidP="75BC0217" w:rsidRDefault="007839AA" w14:paraId="5F6BBA06" w14:textId="77777777" w14:noSpellErr="1">
      <w:pPr>
        <w:jc w:val="left"/>
      </w:pPr>
    </w:p>
    <w:p w:rsidR="007839AA" w:rsidP="75BC0217" w:rsidRDefault="007839AA" w14:paraId="42CC5474" w14:textId="77777777" w14:noSpellErr="1">
      <w:pPr>
        <w:jc w:val="left"/>
      </w:pPr>
    </w:p>
    <w:p w:rsidR="007839AA" w:rsidP="75BC0217" w:rsidRDefault="007839AA" w14:paraId="33D0C740" w14:textId="77777777" w14:noSpellErr="1">
      <w:pPr>
        <w:jc w:val="left"/>
      </w:pPr>
    </w:p>
    <w:p w:rsidR="007839AA" w:rsidP="75BC0217" w:rsidRDefault="007839AA" w14:paraId="6B78A54F" w14:textId="77777777" w14:noSpellErr="1">
      <w:pPr>
        <w:jc w:val="left"/>
      </w:pPr>
    </w:p>
    <w:p w:rsidR="007839AA" w:rsidP="75BC0217" w:rsidRDefault="007839AA" w14:paraId="0E6AB759" w14:textId="77777777" w14:noSpellErr="1">
      <w:pPr>
        <w:jc w:val="left"/>
      </w:pPr>
    </w:p>
    <w:p w:rsidR="007839AA" w:rsidP="75BC0217" w:rsidRDefault="007839AA" w14:paraId="2F087752" w14:textId="77777777" w14:noSpellErr="1">
      <w:pPr>
        <w:jc w:val="left"/>
      </w:pPr>
    </w:p>
    <w:p w:rsidR="007839AA" w:rsidP="75BC0217" w:rsidRDefault="007839AA" w14:paraId="72D66226" w14:textId="77777777" w14:noSpellErr="1">
      <w:pPr>
        <w:jc w:val="left"/>
      </w:pPr>
    </w:p>
    <w:p w:rsidR="007839AA" w:rsidP="75BC0217" w:rsidRDefault="007839AA" w14:paraId="25803215" w14:textId="77777777" w14:noSpellErr="1">
      <w:pPr>
        <w:jc w:val="left"/>
      </w:pPr>
    </w:p>
    <w:p w:rsidR="007839AA" w:rsidP="75BC0217" w:rsidRDefault="007839AA" w14:paraId="420E2738" w14:textId="77777777" w14:noSpellErr="1">
      <w:pPr>
        <w:jc w:val="left"/>
      </w:pPr>
    </w:p>
    <w:p w:rsidR="007839AA" w:rsidP="75BC0217" w:rsidRDefault="007839AA" w14:paraId="34037625" w14:textId="77777777" w14:noSpellErr="1">
      <w:pPr>
        <w:jc w:val="left"/>
      </w:pPr>
    </w:p>
    <w:p w:rsidR="007839AA" w:rsidP="75BC0217" w:rsidRDefault="007839AA" w14:paraId="03D84B60" w14:textId="77777777" w14:noSpellErr="1">
      <w:pPr>
        <w:jc w:val="left"/>
      </w:pPr>
    </w:p>
    <w:p w:rsidR="007839AA" w:rsidP="75BC0217" w:rsidRDefault="007839AA" w14:paraId="1BD064DD" w14:textId="77777777" w14:noSpellErr="1">
      <w:pPr>
        <w:jc w:val="left"/>
      </w:pPr>
    </w:p>
    <w:sectPr w:rsidR="007839AA">
      <w:headerReference w:type="default" r:id="rId11"/>
      <w:footerReference w:type="default" r:id="rId12"/>
      <w:headerReference w:type="first" r:id="rId13"/>
      <w:footerReference w:type="first" r:id="rId14"/>
      <w:pgSz w:w="12240" w:h="20160" w:orient="portrait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51" w:rsidRDefault="00BF5D51" w14:paraId="31808DA2" w14:textId="77777777">
      <w:pPr>
        <w:spacing w:line="240" w:lineRule="auto"/>
      </w:pPr>
      <w:r>
        <w:separator/>
      </w:r>
    </w:p>
  </w:endnote>
  <w:endnote w:type="continuationSeparator" w:id="0">
    <w:p w:rsidR="00BF5D51" w:rsidRDefault="00BF5D51" w14:paraId="73602D7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AA" w:rsidRDefault="007839AA" w14:paraId="0E7B6056" w14:textId="77777777">
    <w:pPr>
      <w:widowControl w:val="0"/>
      <w:pBdr>
        <w:top w:val="nil"/>
        <w:left w:val="nil"/>
        <w:bottom w:val="nil"/>
        <w:right w:val="nil"/>
        <w:between w:val="nil"/>
      </w:pBdr>
      <w:rPr>
        <w:rFonts w:ascii="Palatino Linotype" w:hAnsi="Palatino Linotype" w:eastAsia="Palatino Linotype" w:cs="Palatino Linotype"/>
        <w:color w:val="000000"/>
      </w:rPr>
    </w:pPr>
  </w:p>
  <w:tbl>
    <w:tblPr>
      <w:tblStyle w:val="a0"/>
      <w:tblW w:w="10080" w:type="dxa"/>
      <w:tblLayout w:type="fixed"/>
      <w:tblLook w:val="0600" w:firstRow="0" w:lastRow="0" w:firstColumn="0" w:lastColumn="0" w:noHBand="1" w:noVBand="1"/>
    </w:tblPr>
    <w:tblGrid>
      <w:gridCol w:w="3360"/>
      <w:gridCol w:w="3360"/>
      <w:gridCol w:w="3360"/>
    </w:tblGrid>
    <w:tr w:rsidR="007839AA" w14:paraId="54427F71" w14:textId="77777777">
      <w:tc>
        <w:tcPr>
          <w:tcW w:w="3360" w:type="dxa"/>
        </w:tcPr>
        <w:p w:rsidR="007839AA" w:rsidRDefault="007839AA" w14:paraId="2E2B7D76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5578F6E0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jc w:val="center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1CA3D581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/>
            <w:jc w:val="right"/>
            <w:rPr>
              <w:rFonts w:ascii="Palatino Linotype" w:hAnsi="Palatino Linotype" w:eastAsia="Palatino Linotype" w:cs="Palatino Linotype"/>
              <w:color w:val="000000"/>
            </w:rPr>
          </w:pPr>
        </w:p>
      </w:tc>
    </w:tr>
  </w:tbl>
  <w:p w:rsidR="007839AA" w:rsidRDefault="007839AA" w14:paraId="161FFA21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Palatino Linotype" w:hAnsi="Palatino Linotype" w:eastAsia="Palatino Linotype" w:cs="Palatino Linotyp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AA" w:rsidRDefault="007839AA" w14:paraId="5EB1A555" w14:textId="77777777">
    <w:pPr>
      <w:widowControl w:val="0"/>
      <w:pBdr>
        <w:top w:val="nil"/>
        <w:left w:val="nil"/>
        <w:bottom w:val="nil"/>
        <w:right w:val="nil"/>
        <w:between w:val="nil"/>
      </w:pBdr>
      <w:rPr>
        <w:rFonts w:ascii="Palatino Linotype" w:hAnsi="Palatino Linotype" w:eastAsia="Palatino Linotype" w:cs="Palatino Linotype"/>
        <w:color w:val="000000"/>
      </w:rPr>
    </w:pPr>
  </w:p>
  <w:tbl>
    <w:tblPr>
      <w:tblStyle w:val="a1"/>
      <w:tblW w:w="10080" w:type="dxa"/>
      <w:tblLayout w:type="fixed"/>
      <w:tblLook w:val="0600" w:firstRow="0" w:lastRow="0" w:firstColumn="0" w:lastColumn="0" w:noHBand="1" w:noVBand="1"/>
    </w:tblPr>
    <w:tblGrid>
      <w:gridCol w:w="3360"/>
      <w:gridCol w:w="3360"/>
      <w:gridCol w:w="3360"/>
    </w:tblGrid>
    <w:tr w:rsidR="007839AA" w14:paraId="68BA9EF3" w14:textId="77777777">
      <w:tc>
        <w:tcPr>
          <w:tcW w:w="3360" w:type="dxa"/>
        </w:tcPr>
        <w:p w:rsidR="007839AA" w:rsidRDefault="007839AA" w14:paraId="60208684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5AD57195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jc w:val="center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49735617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/>
            <w:jc w:val="right"/>
            <w:rPr>
              <w:rFonts w:ascii="Palatino Linotype" w:hAnsi="Palatino Linotype" w:eastAsia="Palatino Linotype" w:cs="Palatino Linotype"/>
              <w:color w:val="000000"/>
            </w:rPr>
          </w:pPr>
        </w:p>
      </w:tc>
    </w:tr>
  </w:tbl>
  <w:p w:rsidR="007839AA" w:rsidRDefault="007839AA" w14:paraId="5A70AE0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Palatino Linotype" w:hAnsi="Palatino Linotype" w:eastAsia="Palatino Linotype" w:cs="Palatino Linotyp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51" w:rsidRDefault="00BF5D51" w14:paraId="2C0A56F3" w14:textId="77777777">
      <w:pPr>
        <w:spacing w:line="240" w:lineRule="auto"/>
      </w:pPr>
      <w:r>
        <w:separator/>
      </w:r>
    </w:p>
  </w:footnote>
  <w:footnote w:type="continuationSeparator" w:id="0">
    <w:p w:rsidR="00BF5D51" w:rsidRDefault="00BF5D51" w14:paraId="296BA47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AA" w:rsidRDefault="007839AA" w14:paraId="52D10352" w14:textId="77777777">
    <w:pPr>
      <w:widowControl w:val="0"/>
      <w:pBdr>
        <w:top w:val="nil"/>
        <w:left w:val="nil"/>
        <w:bottom w:val="nil"/>
        <w:right w:val="nil"/>
        <w:between w:val="nil"/>
      </w:pBdr>
      <w:rPr>
        <w:rFonts w:ascii="Palatino Linotype" w:hAnsi="Palatino Linotype" w:eastAsia="Palatino Linotype" w:cs="Palatino Linotype"/>
        <w:color w:val="000000"/>
      </w:rPr>
    </w:pPr>
  </w:p>
  <w:tbl>
    <w:tblPr>
      <w:tblStyle w:val="a"/>
      <w:tblW w:w="10080" w:type="dxa"/>
      <w:tblLayout w:type="fixed"/>
      <w:tblLook w:val="0600" w:firstRow="0" w:lastRow="0" w:firstColumn="0" w:lastColumn="0" w:noHBand="1" w:noVBand="1"/>
    </w:tblPr>
    <w:tblGrid>
      <w:gridCol w:w="3360"/>
      <w:gridCol w:w="3360"/>
      <w:gridCol w:w="3360"/>
    </w:tblGrid>
    <w:tr w:rsidR="007839AA" w14:paraId="32C54B9A" w14:textId="77777777">
      <w:tc>
        <w:tcPr>
          <w:tcW w:w="3360" w:type="dxa"/>
        </w:tcPr>
        <w:p w:rsidR="007839AA" w:rsidRDefault="007839AA" w14:paraId="37794199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41D65822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jc w:val="center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56FFEA1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/>
            <w:jc w:val="right"/>
            <w:rPr>
              <w:rFonts w:ascii="Palatino Linotype" w:hAnsi="Palatino Linotype" w:eastAsia="Palatino Linotype" w:cs="Palatino Linotype"/>
              <w:color w:val="000000"/>
            </w:rPr>
          </w:pPr>
        </w:p>
      </w:tc>
    </w:tr>
  </w:tbl>
  <w:p w:rsidR="007839AA" w:rsidRDefault="007839AA" w14:paraId="55F23074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Palatino Linotype" w:hAnsi="Palatino Linotype" w:eastAsia="Palatino Linotype" w:cs="Palatino Linotyp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7839AA" w:rsidRDefault="00BF5D51" w14:paraId="116AAE1E" w14:textId="77777777">
    <w:pPr>
      <w:ind w:right="-144"/>
      <w:jc w:val="center"/>
    </w:pPr>
    <w:r>
      <w:rPr>
        <w:noProof/>
        <w:sz w:val="22"/>
        <w:szCs w:val="22"/>
      </w:rPr>
      <w:drawing>
        <wp:inline distT="0" distB="0" distL="0" distR="0" wp14:anchorId="698248BA" wp14:editId="462D0261">
          <wp:extent cx="2369823" cy="1512573"/>
          <wp:effectExtent l="0" t="0" r="0" b="0"/>
          <wp:docPr id="2" name="image2.jpg" descr="town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wn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3" cy="15125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839AA" w:rsidRDefault="00BF5D51" w14:paraId="44A67D94" w14:textId="77777777">
    <w:pPr>
      <w:ind w:right="-144"/>
      <w:jc w:val="center"/>
      <w:rPr>
        <w:b/>
        <w:sz w:val="32"/>
        <w:szCs w:val="32"/>
      </w:rPr>
    </w:pPr>
    <w:r>
      <w:rPr>
        <w:b/>
        <w:sz w:val="32"/>
        <w:szCs w:val="32"/>
      </w:rPr>
      <w:t>Town of Oneonta</w:t>
    </w:r>
  </w:p>
  <w:p w:rsidR="007839AA" w:rsidRDefault="00BF5D51" w14:paraId="422C77F3" w14:textId="77777777">
    <w:pPr>
      <w:ind w:right="-144"/>
      <w:jc w:val="center"/>
      <w:rPr>
        <w:b/>
        <w:sz w:val="32"/>
        <w:szCs w:val="32"/>
      </w:rPr>
    </w:pPr>
    <w:r>
      <w:rPr>
        <w:b/>
        <w:sz w:val="32"/>
        <w:szCs w:val="32"/>
      </w:rPr>
      <w:t>TOWN BOARD</w:t>
    </w:r>
  </w:p>
  <w:p w:rsidR="007839AA" w:rsidRDefault="00BF5D51" w14:paraId="3F026F4F" w14:textId="77777777">
    <w:pPr>
      <w:ind w:right="-144"/>
      <w:jc w:val="center"/>
      <w:rPr>
        <w:sz w:val="20"/>
        <w:szCs w:val="20"/>
      </w:rPr>
    </w:pPr>
    <w:r>
      <w:rPr>
        <w:sz w:val="20"/>
        <w:szCs w:val="20"/>
      </w:rPr>
      <w:t>Regular Meeting Minutes</w:t>
    </w:r>
  </w:p>
  <w:p w:rsidR="007839AA" w:rsidRDefault="00BF5D51" w14:paraId="5B74EEDB" w14:textId="77777777">
    <w:pPr>
      <w:ind w:right="-144"/>
      <w:jc w:val="center"/>
    </w:pPr>
    <w:r>
      <w:rPr>
        <w:sz w:val="20"/>
        <w:szCs w:val="20"/>
      </w:rPr>
      <w:t>February 08</w:t>
    </w:r>
    <w:r>
      <w:rPr>
        <w:sz w:val="20"/>
        <w:szCs w:val="20"/>
        <w:vertAlign w:val="superscript"/>
      </w:rPr>
      <w:t>th</w:t>
    </w:r>
    <w:r>
      <w:rPr>
        <w:sz w:val="20"/>
        <w:szCs w:val="20"/>
      </w:rPr>
      <w:t>, 2023</w:t>
    </w:r>
  </w:p>
  <w:p w:rsidR="007839AA" w:rsidRDefault="00BF5D51" w14:paraId="2FFC3A8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Palatino Linotype" w:hAnsi="Palatino Linotype" w:eastAsia="Palatino Linotype" w:cs="Palatino Linotype"/>
        <w:color w:val="000000"/>
      </w:rPr>
    </w:pPr>
    <w:r>
      <w:rPr>
        <w:color w:val="000000"/>
        <w:sz w:val="20"/>
        <w:szCs w:val="20"/>
      </w:rPr>
      <w:t>07:00pm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45A4"/>
    <w:multiLevelType w:val="multilevel"/>
    <w:tmpl w:val="EFF651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AA"/>
    <w:rsid w:val="001423CB"/>
    <w:rsid w:val="0014799F"/>
    <w:rsid w:val="001643E9"/>
    <w:rsid w:val="00170C88"/>
    <w:rsid w:val="004D1FF7"/>
    <w:rsid w:val="005661DD"/>
    <w:rsid w:val="007839AA"/>
    <w:rsid w:val="00BF5D51"/>
    <w:rsid w:val="00C94778"/>
    <w:rsid w:val="00CF545A"/>
    <w:rsid w:val="00DF083E"/>
    <w:rsid w:val="016B7810"/>
    <w:rsid w:val="01B2144A"/>
    <w:rsid w:val="02A5D73D"/>
    <w:rsid w:val="02DA9A7B"/>
    <w:rsid w:val="043ACFE2"/>
    <w:rsid w:val="051AA1C8"/>
    <w:rsid w:val="0569B650"/>
    <w:rsid w:val="056EBFEC"/>
    <w:rsid w:val="059D11FA"/>
    <w:rsid w:val="0705F37D"/>
    <w:rsid w:val="0775E3C9"/>
    <w:rsid w:val="07D20E74"/>
    <w:rsid w:val="087D47D7"/>
    <w:rsid w:val="09C078D0"/>
    <w:rsid w:val="09DF719E"/>
    <w:rsid w:val="0AC32AB0"/>
    <w:rsid w:val="0B58F690"/>
    <w:rsid w:val="0BC64AF9"/>
    <w:rsid w:val="0BD41114"/>
    <w:rsid w:val="0C91C74A"/>
    <w:rsid w:val="0E1366EF"/>
    <w:rsid w:val="0EA6935D"/>
    <w:rsid w:val="101275F9"/>
    <w:rsid w:val="11164F7A"/>
    <w:rsid w:val="12F7511D"/>
    <w:rsid w:val="13189E25"/>
    <w:rsid w:val="154DCFE7"/>
    <w:rsid w:val="15D00AD1"/>
    <w:rsid w:val="160DCADD"/>
    <w:rsid w:val="17421FC0"/>
    <w:rsid w:val="17A99B3E"/>
    <w:rsid w:val="17D39473"/>
    <w:rsid w:val="17F54915"/>
    <w:rsid w:val="18377998"/>
    <w:rsid w:val="183AFE85"/>
    <w:rsid w:val="188837A6"/>
    <w:rsid w:val="19011C84"/>
    <w:rsid w:val="1B715A99"/>
    <w:rsid w:val="1BD75005"/>
    <w:rsid w:val="1DDDA75F"/>
    <w:rsid w:val="1E2EDCF6"/>
    <w:rsid w:val="1EE7CC27"/>
    <w:rsid w:val="1F5AC557"/>
    <w:rsid w:val="21077250"/>
    <w:rsid w:val="21691901"/>
    <w:rsid w:val="21A20AA8"/>
    <w:rsid w:val="220D846F"/>
    <w:rsid w:val="2393910A"/>
    <w:rsid w:val="23B5ADA4"/>
    <w:rsid w:val="23D79672"/>
    <w:rsid w:val="24520FE1"/>
    <w:rsid w:val="246C018C"/>
    <w:rsid w:val="2541C9F9"/>
    <w:rsid w:val="25517E05"/>
    <w:rsid w:val="26ED4E66"/>
    <w:rsid w:val="26F69BB7"/>
    <w:rsid w:val="27A3A24E"/>
    <w:rsid w:val="27DD0948"/>
    <w:rsid w:val="27E92B3D"/>
    <w:rsid w:val="28268A41"/>
    <w:rsid w:val="2867022D"/>
    <w:rsid w:val="28891EC7"/>
    <w:rsid w:val="292DFA6F"/>
    <w:rsid w:val="293E046C"/>
    <w:rsid w:val="2943725C"/>
    <w:rsid w:val="29F2B443"/>
    <w:rsid w:val="2AC9CAD0"/>
    <w:rsid w:val="2BEA9C2F"/>
    <w:rsid w:val="2BF29F3D"/>
    <w:rsid w:val="2C38395C"/>
    <w:rsid w:val="2C659B31"/>
    <w:rsid w:val="2C73D860"/>
    <w:rsid w:val="2D5C8FEA"/>
    <w:rsid w:val="2D6DCAC1"/>
    <w:rsid w:val="2E016B92"/>
    <w:rsid w:val="310FF5EF"/>
    <w:rsid w:val="322404A9"/>
    <w:rsid w:val="330DCBB9"/>
    <w:rsid w:val="3325A8D7"/>
    <w:rsid w:val="33DD0C45"/>
    <w:rsid w:val="34154014"/>
    <w:rsid w:val="350F6B3E"/>
    <w:rsid w:val="3776C86E"/>
    <w:rsid w:val="38C67D9C"/>
    <w:rsid w:val="3994CE4A"/>
    <w:rsid w:val="3AFBE202"/>
    <w:rsid w:val="3B49D001"/>
    <w:rsid w:val="3BEBFAAA"/>
    <w:rsid w:val="3C6D046B"/>
    <w:rsid w:val="3F44CFE3"/>
    <w:rsid w:val="3F77328C"/>
    <w:rsid w:val="40935854"/>
    <w:rsid w:val="40A8370C"/>
    <w:rsid w:val="423E3751"/>
    <w:rsid w:val="44A5439E"/>
    <w:rsid w:val="44C43EF0"/>
    <w:rsid w:val="4686BE77"/>
    <w:rsid w:val="47AED2C9"/>
    <w:rsid w:val="489349C1"/>
    <w:rsid w:val="4947C8FB"/>
    <w:rsid w:val="499B17C7"/>
    <w:rsid w:val="4B452F9D"/>
    <w:rsid w:val="4BD2D809"/>
    <w:rsid w:val="4BD4422E"/>
    <w:rsid w:val="4C514D64"/>
    <w:rsid w:val="4CA02CA4"/>
    <w:rsid w:val="4CA9E6CA"/>
    <w:rsid w:val="4D9A57CE"/>
    <w:rsid w:val="4E74ACEB"/>
    <w:rsid w:val="4EF1506E"/>
    <w:rsid w:val="4F566241"/>
    <w:rsid w:val="4FCC5B49"/>
    <w:rsid w:val="4FE51361"/>
    <w:rsid w:val="501AFCFA"/>
    <w:rsid w:val="50D1C68E"/>
    <w:rsid w:val="52526401"/>
    <w:rsid w:val="541100F3"/>
    <w:rsid w:val="546C295E"/>
    <w:rsid w:val="54BF3EC8"/>
    <w:rsid w:val="54C2CD7B"/>
    <w:rsid w:val="55F2E236"/>
    <w:rsid w:val="567E20A1"/>
    <w:rsid w:val="56A4CFC7"/>
    <w:rsid w:val="57E580CC"/>
    <w:rsid w:val="59947334"/>
    <w:rsid w:val="5A4E8DA0"/>
    <w:rsid w:val="5AB92959"/>
    <w:rsid w:val="5B5191C4"/>
    <w:rsid w:val="5C998811"/>
    <w:rsid w:val="5CED6225"/>
    <w:rsid w:val="5DB86013"/>
    <w:rsid w:val="5DFD339D"/>
    <w:rsid w:val="5E463E6D"/>
    <w:rsid w:val="5F077438"/>
    <w:rsid w:val="5FF4775C"/>
    <w:rsid w:val="609F0A51"/>
    <w:rsid w:val="60A34499"/>
    <w:rsid w:val="61B00B4F"/>
    <w:rsid w:val="6205F34B"/>
    <w:rsid w:val="6274E397"/>
    <w:rsid w:val="6332D7ED"/>
    <w:rsid w:val="6340E105"/>
    <w:rsid w:val="63F2AABE"/>
    <w:rsid w:val="6438DC6E"/>
    <w:rsid w:val="64937BA5"/>
    <w:rsid w:val="6576B5BC"/>
    <w:rsid w:val="65819362"/>
    <w:rsid w:val="66515052"/>
    <w:rsid w:val="674D9AF5"/>
    <w:rsid w:val="67E14ED1"/>
    <w:rsid w:val="6840580E"/>
    <w:rsid w:val="686287F4"/>
    <w:rsid w:val="6886B720"/>
    <w:rsid w:val="6967BB37"/>
    <w:rsid w:val="6988F114"/>
    <w:rsid w:val="6A1C5AF1"/>
    <w:rsid w:val="6A8F1C95"/>
    <w:rsid w:val="6A991F3A"/>
    <w:rsid w:val="6ABF4799"/>
    <w:rsid w:val="6B18BD91"/>
    <w:rsid w:val="6B2CAEFB"/>
    <w:rsid w:val="6B53027C"/>
    <w:rsid w:val="6B91AF98"/>
    <w:rsid w:val="6BE5F740"/>
    <w:rsid w:val="6C96D35D"/>
    <w:rsid w:val="6CC87F5C"/>
    <w:rsid w:val="6D81C7A1"/>
    <w:rsid w:val="6E47E535"/>
    <w:rsid w:val="6E644FBD"/>
    <w:rsid w:val="6E6D7D26"/>
    <w:rsid w:val="6E9BFFA0"/>
    <w:rsid w:val="6F14329E"/>
    <w:rsid w:val="7003EFA8"/>
    <w:rsid w:val="701DD1CB"/>
    <w:rsid w:val="710A98CF"/>
    <w:rsid w:val="71387F38"/>
    <w:rsid w:val="719402F9"/>
    <w:rsid w:val="72E1CA62"/>
    <w:rsid w:val="732FD35A"/>
    <w:rsid w:val="73632ACB"/>
    <w:rsid w:val="742C8A8A"/>
    <w:rsid w:val="74333642"/>
    <w:rsid w:val="74358992"/>
    <w:rsid w:val="74CBA3BB"/>
    <w:rsid w:val="74E4CC18"/>
    <w:rsid w:val="75705AE2"/>
    <w:rsid w:val="75BC0217"/>
    <w:rsid w:val="75C101D8"/>
    <w:rsid w:val="780B3203"/>
    <w:rsid w:val="78870D97"/>
    <w:rsid w:val="79A70264"/>
    <w:rsid w:val="7B3AE53F"/>
    <w:rsid w:val="7BC8B82C"/>
    <w:rsid w:val="7C379C6F"/>
    <w:rsid w:val="7C3F4B91"/>
    <w:rsid w:val="7CD6B5A0"/>
    <w:rsid w:val="7D471578"/>
    <w:rsid w:val="7D48B044"/>
    <w:rsid w:val="7EA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0D35"/>
  <w15:docId w15:val="{2704A47A-9309-463F-8095-8AD899051E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enorite" w:hAnsi="Tenorite" w:eastAsia="Tenorite" w:cs="Tenorite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spacing w:after="840"/>
      <w:jc w:val="center"/>
      <w:outlineLvl w:val="0"/>
    </w:pPr>
    <w:rPr>
      <w:b/>
      <w:smallCaps/>
      <w:sz w:val="72"/>
      <w:szCs w:val="72"/>
    </w:rPr>
  </w:style>
  <w:style w:type="paragraph" w:styleId="Heading2">
    <w:name w:val="heading 2"/>
    <w:basedOn w:val="Normal"/>
    <w:next w:val="Normal"/>
    <w:pPr>
      <w:keepNext/>
      <w:spacing w:before="720" w:after="240"/>
      <w:jc w:val="center"/>
      <w:outlineLvl w:val="1"/>
    </w:pPr>
    <w:rPr>
      <w:b/>
      <w:sz w:val="48"/>
      <w:szCs w:val="4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hAnsi="Calibri" w:eastAsia="Calibri" w:cs="Calibri"/>
      <w:i/>
      <w:color w:val="2E74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CF9521FDF8247B360B22F7CFBA0BA" ma:contentTypeVersion="12" ma:contentTypeDescription="Create a new document." ma:contentTypeScope="" ma:versionID="af21a77dd17ae5974dd8e3bbcd863288">
  <xsd:schema xmlns:xsd="http://www.w3.org/2001/XMLSchema" xmlns:xs="http://www.w3.org/2001/XMLSchema" xmlns:p="http://schemas.microsoft.com/office/2006/metadata/properties" xmlns:ns3="9ab0120c-c352-4770-804a-0036e747c314" xmlns:ns4="fcd7358d-7304-4bf1-ae29-0a29e19e3244" targetNamespace="http://schemas.microsoft.com/office/2006/metadata/properties" ma:root="true" ma:fieldsID="6fd8b6121097f652f91e22f34687b473" ns3:_="" ns4:_="">
    <xsd:import namespace="9ab0120c-c352-4770-804a-0036e747c314"/>
    <xsd:import namespace="fcd7358d-7304-4bf1-ae29-0a29e19e32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120c-c352-4770-804a-0036e747c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7358d-7304-4bf1-ae29-0a29e19e3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b0120c-c352-4770-804a-0036e747c314" xsi:nil="true"/>
  </documentManagement>
</p:properties>
</file>

<file path=customXml/itemProps1.xml><?xml version="1.0" encoding="utf-8"?>
<ds:datastoreItem xmlns:ds="http://schemas.openxmlformats.org/officeDocument/2006/customXml" ds:itemID="{89208460-34B3-4FDC-AE91-567F35A6A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0120c-c352-4770-804a-0036e747c314"/>
    <ds:schemaRef ds:uri="fcd7358d-7304-4bf1-ae29-0a29e19e3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01843-194C-4B42-B61F-C158CFDB7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6EFB6-F34A-4CE7-A53D-96B315896752}">
  <ds:schemaRefs>
    <ds:schemaRef ds:uri="9ab0120c-c352-4770-804a-0036e747c31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cd7358d-7304-4bf1-ae29-0a29e19e3244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Ryan Pereira</dc:creator>
  <lastModifiedBy>Ryan Pereira</lastModifiedBy>
  <revision>4</revision>
  <dcterms:created xsi:type="dcterms:W3CDTF">2023-02-28T19:58:00.0000000Z</dcterms:created>
  <dcterms:modified xsi:type="dcterms:W3CDTF">2023-03-08T13:35:27.4774660Z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0x0101005B9CF9521FDF8247B360B22F7CFBA0BA</vt:lpwstr>
  </property>
</Properties>
</file>